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C3145" w14:textId="280E9FB9" w:rsidR="005A3EB5" w:rsidRPr="00780D1B" w:rsidRDefault="00B94B7F">
      <w:pPr>
        <w:rPr>
          <w:rFonts w:ascii="Arial" w:hAnsi="Arial" w:cs="Arial"/>
          <w:lang w:val="en-GB"/>
        </w:rPr>
      </w:pPr>
      <w:r>
        <w:rPr>
          <w:rFonts w:ascii="Arial" w:hAnsi="Arial" w:cs="Arial"/>
          <w:lang w:val="en-GB"/>
        </w:rPr>
        <w:tab/>
      </w:r>
    </w:p>
    <w:p w14:paraId="2881D0D4" w14:textId="13D52CDF" w:rsidR="003264D8" w:rsidRPr="00780D1B" w:rsidRDefault="003264D8" w:rsidP="003264D8">
      <w:pPr>
        <w:pStyle w:val="Nadpis1"/>
        <w:rPr>
          <w:rFonts w:ascii="Arial" w:hAnsi="Arial" w:cs="Arial"/>
          <w:sz w:val="16"/>
          <w:lang w:val="en-US"/>
        </w:rPr>
      </w:pPr>
      <w:bookmarkStart w:id="0" w:name="_Toc302739050"/>
      <w:r w:rsidRPr="00780D1B">
        <w:rPr>
          <w:rFonts w:ascii="Arial" w:hAnsi="Arial" w:cs="Arial"/>
          <w:snapToGrid w:val="0"/>
          <w:sz w:val="20"/>
          <w:u w:val="single"/>
          <w:lang w:val="en-US"/>
        </w:rPr>
        <w:t>Annex</w:t>
      </w:r>
      <w:r w:rsidR="009E21D9">
        <w:rPr>
          <w:rFonts w:ascii="Arial" w:hAnsi="Arial" w:cs="Arial"/>
          <w:snapToGrid w:val="0"/>
          <w:sz w:val="20"/>
          <w:u w:val="single"/>
          <w:lang w:val="en-US"/>
        </w:rPr>
        <w:t xml:space="preserve"> </w:t>
      </w:r>
      <w:r w:rsidR="00903FB2">
        <w:rPr>
          <w:rFonts w:ascii="Arial" w:hAnsi="Arial" w:cs="Arial"/>
          <w:snapToGrid w:val="0"/>
          <w:sz w:val="20"/>
          <w:u w:val="single"/>
          <w:lang w:val="en-US"/>
        </w:rPr>
        <w:t>2</w:t>
      </w:r>
      <w:r w:rsidR="009E21D9">
        <w:rPr>
          <w:rFonts w:ascii="Arial" w:hAnsi="Arial" w:cs="Arial"/>
          <w:snapToGrid w:val="0"/>
          <w:sz w:val="20"/>
          <w:u w:val="single"/>
          <w:lang w:val="en-US"/>
        </w:rPr>
        <w:tab/>
      </w:r>
      <w:r w:rsidRPr="00780D1B">
        <w:rPr>
          <w:rFonts w:ascii="Arial" w:hAnsi="Arial" w:cs="Arial"/>
          <w:snapToGrid w:val="0"/>
          <w:sz w:val="20"/>
          <w:u w:val="single"/>
          <w:lang w:val="en-US"/>
        </w:rPr>
        <w:t xml:space="preserve">DRAFT </w:t>
      </w:r>
      <w:r w:rsidR="00A84BD4">
        <w:rPr>
          <w:rFonts w:ascii="Arial" w:hAnsi="Arial" w:cs="Arial"/>
          <w:snapToGrid w:val="0"/>
          <w:sz w:val="20"/>
          <w:u w:val="single"/>
          <w:lang w:val="en-US"/>
        </w:rPr>
        <w:t>PURCHASE AGREEMENT</w:t>
      </w:r>
      <w:bookmarkEnd w:id="0"/>
    </w:p>
    <w:p w14:paraId="17352C16" w14:textId="77777777" w:rsidR="003264D8" w:rsidRPr="00780D1B" w:rsidRDefault="003264D8" w:rsidP="003264D8">
      <w:pPr>
        <w:rPr>
          <w:rFonts w:ascii="Arial" w:hAnsi="Arial" w:cs="Arial"/>
          <w:lang w:val="en-US"/>
        </w:rPr>
      </w:pPr>
    </w:p>
    <w:p w14:paraId="6DE8FE03" w14:textId="1F7DDC7B" w:rsidR="003264D8" w:rsidRPr="00C20A6D" w:rsidRDefault="003264D8" w:rsidP="003264D8">
      <w:pPr>
        <w:rPr>
          <w:rFonts w:ascii="Arial" w:hAnsi="Arial" w:cs="Arial"/>
          <w:sz w:val="20"/>
          <w:szCs w:val="20"/>
          <w:lang w:val="en-US"/>
        </w:rPr>
      </w:pPr>
      <w:r w:rsidRPr="00C20A6D">
        <w:rPr>
          <w:rFonts w:ascii="Arial" w:hAnsi="Arial" w:cs="Arial"/>
          <w:sz w:val="20"/>
          <w:szCs w:val="20"/>
          <w:lang w:val="en-US"/>
        </w:rPr>
        <w:t xml:space="preserve">Tenderers shall only fill out the missing information marked </w:t>
      </w:r>
      <w:r w:rsidRPr="00C20A6D">
        <w:rPr>
          <w:rFonts w:ascii="Arial" w:hAnsi="Arial" w:cs="Arial"/>
          <w:sz w:val="20"/>
          <w:szCs w:val="20"/>
          <w:highlight w:val="yellow"/>
          <w:lang w:val="en-US"/>
        </w:rPr>
        <w:t>yellow</w:t>
      </w:r>
      <w:r w:rsidRPr="00C20A6D">
        <w:rPr>
          <w:rFonts w:ascii="Arial" w:hAnsi="Arial" w:cs="Arial"/>
          <w:sz w:val="20"/>
          <w:szCs w:val="20"/>
          <w:lang w:val="en-US"/>
        </w:rPr>
        <w:t xml:space="preserve"> in the </w:t>
      </w:r>
      <w:r w:rsidR="00A84BD4">
        <w:rPr>
          <w:rFonts w:ascii="Arial" w:hAnsi="Arial" w:cs="Arial"/>
          <w:sz w:val="20"/>
          <w:szCs w:val="20"/>
          <w:lang w:val="en-US"/>
        </w:rPr>
        <w:t>Purcha</w:t>
      </w:r>
      <w:r w:rsidR="007E2FDD">
        <w:rPr>
          <w:rFonts w:ascii="Arial" w:hAnsi="Arial" w:cs="Arial"/>
          <w:sz w:val="20"/>
          <w:szCs w:val="20"/>
          <w:lang w:val="en-US"/>
        </w:rPr>
        <w:t>se Agreement</w:t>
      </w:r>
      <w:r w:rsidRPr="00C20A6D">
        <w:rPr>
          <w:rFonts w:ascii="Arial" w:hAnsi="Arial" w:cs="Arial"/>
          <w:sz w:val="20"/>
          <w:szCs w:val="20"/>
          <w:lang w:val="en-US"/>
        </w:rPr>
        <w:t xml:space="preserve">. No other modifications of the </w:t>
      </w:r>
      <w:r w:rsidR="007E2FDD">
        <w:rPr>
          <w:rFonts w:ascii="Arial" w:hAnsi="Arial" w:cs="Arial"/>
          <w:sz w:val="20"/>
          <w:szCs w:val="20"/>
          <w:lang w:val="en-US"/>
        </w:rPr>
        <w:t>Purchase Agreement</w:t>
      </w:r>
      <w:r w:rsidR="00A60DAD">
        <w:rPr>
          <w:rFonts w:ascii="Arial" w:hAnsi="Arial" w:cs="Arial"/>
          <w:sz w:val="20"/>
          <w:szCs w:val="20"/>
          <w:lang w:val="en-US"/>
        </w:rPr>
        <w:t xml:space="preserve"> </w:t>
      </w:r>
      <w:r w:rsidRPr="00C20A6D">
        <w:rPr>
          <w:rFonts w:ascii="Arial" w:hAnsi="Arial" w:cs="Arial"/>
          <w:sz w:val="20"/>
          <w:szCs w:val="20"/>
          <w:lang w:val="en-US"/>
        </w:rPr>
        <w:t>are allowed.</w:t>
      </w:r>
    </w:p>
    <w:p w14:paraId="1E65B7DF" w14:textId="210E4E5D" w:rsidR="003264D8" w:rsidRPr="00C20A6D" w:rsidRDefault="003264D8" w:rsidP="003264D8">
      <w:pPr>
        <w:rPr>
          <w:rFonts w:ascii="Arial" w:hAnsi="Arial" w:cs="Arial"/>
          <w:sz w:val="20"/>
          <w:szCs w:val="20"/>
          <w:lang w:val="en-US"/>
        </w:rPr>
      </w:pPr>
      <w:r w:rsidRPr="00C20A6D">
        <w:rPr>
          <w:rFonts w:ascii="Arial" w:hAnsi="Arial" w:cs="Arial"/>
          <w:sz w:val="20"/>
          <w:szCs w:val="20"/>
          <w:lang w:val="en-US"/>
        </w:rPr>
        <w:t xml:space="preserve">The Contracting Authority has the right to exclude from the competition any </w:t>
      </w:r>
      <w:r w:rsidR="00B14D9D" w:rsidRPr="00C20A6D">
        <w:rPr>
          <w:rFonts w:ascii="Arial" w:hAnsi="Arial" w:cs="Arial"/>
          <w:sz w:val="20"/>
          <w:szCs w:val="20"/>
          <w:lang w:val="en-US"/>
        </w:rPr>
        <w:t>tender</w:t>
      </w:r>
      <w:r w:rsidRPr="00C20A6D">
        <w:rPr>
          <w:rFonts w:ascii="Arial" w:hAnsi="Arial" w:cs="Arial"/>
          <w:sz w:val="20"/>
          <w:szCs w:val="20"/>
          <w:lang w:val="en-US"/>
        </w:rPr>
        <w:t xml:space="preserve"> who makes any prohibited changes </w:t>
      </w:r>
      <w:proofErr w:type="gramStart"/>
      <w:r w:rsidRPr="00C20A6D">
        <w:rPr>
          <w:rFonts w:ascii="Arial" w:hAnsi="Arial" w:cs="Arial"/>
          <w:sz w:val="20"/>
          <w:szCs w:val="20"/>
          <w:lang w:val="en-US"/>
        </w:rPr>
        <w:t>in</w:t>
      </w:r>
      <w:proofErr w:type="gramEnd"/>
      <w:r w:rsidRPr="00C20A6D">
        <w:rPr>
          <w:rFonts w:ascii="Arial" w:hAnsi="Arial" w:cs="Arial"/>
          <w:sz w:val="20"/>
          <w:szCs w:val="20"/>
          <w:lang w:val="en-US"/>
        </w:rPr>
        <w:t xml:space="preserve"> the </w:t>
      </w:r>
      <w:r w:rsidR="007E2FDD">
        <w:rPr>
          <w:rFonts w:ascii="Arial" w:hAnsi="Arial" w:cs="Arial"/>
          <w:sz w:val="20"/>
          <w:szCs w:val="20"/>
          <w:lang w:val="en-US"/>
        </w:rPr>
        <w:t>Purchase Agreement</w:t>
      </w:r>
      <w:r w:rsidRPr="00C20A6D">
        <w:rPr>
          <w:rFonts w:ascii="Arial" w:hAnsi="Arial" w:cs="Arial"/>
          <w:sz w:val="20"/>
          <w:szCs w:val="20"/>
          <w:lang w:val="en-US"/>
        </w:rPr>
        <w:t>.</w:t>
      </w:r>
    </w:p>
    <w:p w14:paraId="6799BC64" w14:textId="11EB4616" w:rsidR="003264D8" w:rsidRPr="00780D1B" w:rsidRDefault="003264D8">
      <w:pPr>
        <w:suppressAutoHyphens w:val="0"/>
        <w:autoSpaceDE/>
        <w:autoSpaceDN/>
        <w:rPr>
          <w:rFonts w:ascii="Arial" w:hAnsi="Arial" w:cs="Arial"/>
        </w:rPr>
      </w:pPr>
      <w:r>
        <w:rPr>
          <w:rFonts w:ascii="Arial Narrow" w:hAnsi="Arial Narrow"/>
        </w:rPr>
        <w:br w:type="page"/>
      </w:r>
    </w:p>
    <w:p w14:paraId="7A0AE2DA" w14:textId="359448CA" w:rsidR="005A3EB5" w:rsidRPr="00110604" w:rsidRDefault="001F7C1E">
      <w:pPr>
        <w:pStyle w:val="Nadpis1"/>
        <w:jc w:val="center"/>
        <w:rPr>
          <w:rFonts w:ascii="Arial" w:hAnsi="Arial" w:cs="Arial"/>
          <w:sz w:val="24"/>
          <w:szCs w:val="24"/>
          <w:lang w:val="en-GB"/>
        </w:rPr>
      </w:pPr>
      <w:r w:rsidRPr="00110604">
        <w:rPr>
          <w:rFonts w:ascii="Arial" w:hAnsi="Arial" w:cs="Arial"/>
          <w:sz w:val="36"/>
          <w:szCs w:val="36"/>
          <w:lang w:val="en-GB"/>
        </w:rPr>
        <w:lastRenderedPageBreak/>
        <w:t xml:space="preserve">PURCHASE </w:t>
      </w:r>
      <w:r w:rsidR="00E35624" w:rsidRPr="00110604">
        <w:rPr>
          <w:rFonts w:ascii="Arial" w:hAnsi="Arial" w:cs="Arial"/>
          <w:sz w:val="36"/>
          <w:szCs w:val="36"/>
          <w:lang w:val="en-GB"/>
        </w:rPr>
        <w:t>AGREEMENT</w:t>
      </w:r>
      <w:r w:rsidR="005A3EB5" w:rsidRPr="00110604">
        <w:rPr>
          <w:rFonts w:ascii="Arial" w:hAnsi="Arial" w:cs="Arial"/>
          <w:sz w:val="36"/>
          <w:szCs w:val="36"/>
          <w:lang w:val="en-GB"/>
        </w:rPr>
        <w:t xml:space="preserve"> </w:t>
      </w:r>
      <w:r w:rsidRPr="00110604">
        <w:rPr>
          <w:rFonts w:ascii="Arial" w:hAnsi="Arial" w:cs="Arial"/>
          <w:sz w:val="36"/>
          <w:szCs w:val="36"/>
          <w:lang w:val="en-GB"/>
        </w:rPr>
        <w:t>no</w:t>
      </w:r>
      <w:r w:rsidR="005A3EB5" w:rsidRPr="00110604">
        <w:rPr>
          <w:rFonts w:ascii="Arial" w:hAnsi="Arial" w:cs="Arial"/>
          <w:sz w:val="36"/>
          <w:szCs w:val="36"/>
          <w:lang w:val="en-GB"/>
        </w:rPr>
        <w:t>.</w:t>
      </w:r>
      <w:r w:rsidR="00662388">
        <w:rPr>
          <w:rFonts w:ascii="Arial" w:hAnsi="Arial" w:cs="Arial"/>
          <w:noProof/>
          <w:sz w:val="36"/>
          <w:szCs w:val="36"/>
          <w:lang w:val="en-GB"/>
        </w:rPr>
        <w:t xml:space="preserve"> A_</w:t>
      </w:r>
      <w:r w:rsidR="007079D6">
        <w:rPr>
          <w:rFonts w:ascii="Arial" w:hAnsi="Arial" w:cs="Arial"/>
          <w:noProof/>
          <w:sz w:val="36"/>
          <w:szCs w:val="36"/>
          <w:lang w:val="en-GB"/>
        </w:rPr>
        <w:t>02_01_12</w:t>
      </w:r>
    </w:p>
    <w:p w14:paraId="0EADCDA5" w14:textId="2F721CAD" w:rsidR="005A3EB5" w:rsidRPr="00110604" w:rsidRDefault="005A3EB5">
      <w:pPr>
        <w:pStyle w:val="Nadpiskapitoly"/>
        <w:spacing w:before="0" w:after="0"/>
        <w:rPr>
          <w:rFonts w:ascii="Arial" w:hAnsi="Arial" w:cs="Arial"/>
          <w:sz w:val="20"/>
          <w:szCs w:val="20"/>
          <w:lang w:val="en-GB"/>
        </w:rPr>
      </w:pPr>
      <w:r w:rsidRPr="00110604">
        <w:rPr>
          <w:rFonts w:ascii="Arial" w:hAnsi="Arial" w:cs="Arial"/>
          <w:sz w:val="20"/>
          <w:szCs w:val="20"/>
          <w:lang w:val="en-GB"/>
        </w:rPr>
        <w:t xml:space="preserve">(§ 2079 </w:t>
      </w:r>
      <w:r w:rsidR="00333D33" w:rsidRPr="00110604">
        <w:rPr>
          <w:rFonts w:ascii="Arial" w:hAnsi="Arial" w:cs="Arial"/>
          <w:sz w:val="20"/>
          <w:szCs w:val="20"/>
          <w:lang w:val="en-GB"/>
        </w:rPr>
        <w:t>et seq. of Act no.</w:t>
      </w:r>
      <w:r w:rsidRPr="00110604">
        <w:rPr>
          <w:rFonts w:ascii="Arial" w:hAnsi="Arial" w:cs="Arial"/>
          <w:sz w:val="20"/>
          <w:szCs w:val="20"/>
          <w:lang w:val="en-GB"/>
        </w:rPr>
        <w:t xml:space="preserve"> 89/2012 </w:t>
      </w:r>
      <w:r w:rsidR="00333D33" w:rsidRPr="00110604">
        <w:rPr>
          <w:rFonts w:ascii="Arial" w:hAnsi="Arial" w:cs="Arial"/>
          <w:sz w:val="20"/>
          <w:szCs w:val="20"/>
          <w:lang w:val="en-GB"/>
        </w:rPr>
        <w:t>Coll</w:t>
      </w:r>
      <w:r w:rsidRPr="00110604">
        <w:rPr>
          <w:rFonts w:ascii="Arial" w:hAnsi="Arial" w:cs="Arial"/>
          <w:sz w:val="20"/>
          <w:szCs w:val="20"/>
          <w:lang w:val="en-GB"/>
        </w:rPr>
        <w:t xml:space="preserve">., </w:t>
      </w:r>
      <w:r w:rsidR="00333D33" w:rsidRPr="00110604">
        <w:rPr>
          <w:rFonts w:ascii="Arial" w:hAnsi="Arial" w:cs="Arial"/>
          <w:sz w:val="20"/>
          <w:szCs w:val="20"/>
          <w:lang w:val="en-GB"/>
        </w:rPr>
        <w:t>of the Civil Code, as amended</w:t>
      </w:r>
      <w:r w:rsidRPr="00110604">
        <w:rPr>
          <w:rFonts w:ascii="Arial" w:hAnsi="Arial" w:cs="Arial"/>
          <w:sz w:val="20"/>
          <w:szCs w:val="20"/>
          <w:lang w:val="en-GB"/>
        </w:rPr>
        <w:t>)</w:t>
      </w:r>
    </w:p>
    <w:p w14:paraId="3CB6DD93" w14:textId="77777777" w:rsidR="005A3EB5" w:rsidRPr="00110604" w:rsidRDefault="005A3EB5">
      <w:pPr>
        <w:pStyle w:val="Nadpiskapitoly"/>
        <w:spacing w:before="0" w:after="0"/>
        <w:rPr>
          <w:rFonts w:ascii="Arial" w:hAnsi="Arial" w:cs="Arial"/>
          <w:sz w:val="20"/>
          <w:szCs w:val="20"/>
          <w:lang w:val="en-GB"/>
        </w:rPr>
      </w:pPr>
    </w:p>
    <w:p w14:paraId="4E5F37CE" w14:textId="77777777" w:rsidR="005A3EB5" w:rsidRPr="00110604" w:rsidRDefault="005A3EB5">
      <w:pPr>
        <w:pStyle w:val="Nadpiskapitoly"/>
        <w:spacing w:before="0" w:after="0"/>
        <w:rPr>
          <w:rFonts w:ascii="Arial" w:hAnsi="Arial" w:cs="Arial"/>
          <w:sz w:val="20"/>
          <w:szCs w:val="20"/>
          <w:lang w:val="en-GB"/>
        </w:rPr>
      </w:pPr>
    </w:p>
    <w:p w14:paraId="35ECA6CA" w14:textId="77777777" w:rsidR="00665524" w:rsidRPr="00110604" w:rsidRDefault="00665524">
      <w:pPr>
        <w:pStyle w:val="Nadpiskapitoly"/>
        <w:spacing w:before="0" w:after="0"/>
        <w:rPr>
          <w:rFonts w:ascii="Arial" w:hAnsi="Arial" w:cs="Arial"/>
          <w:sz w:val="20"/>
          <w:szCs w:val="20"/>
          <w:lang w:val="en-GB"/>
        </w:rPr>
      </w:pPr>
    </w:p>
    <w:p w14:paraId="52C75BC3" w14:textId="77777777" w:rsidR="005A3EB5" w:rsidRPr="00110604" w:rsidRDefault="005A3EB5">
      <w:pPr>
        <w:pStyle w:val="Nadpiskapitoly"/>
        <w:spacing w:before="0" w:after="0"/>
        <w:rPr>
          <w:rFonts w:ascii="Arial" w:hAnsi="Arial" w:cs="Arial"/>
          <w:sz w:val="20"/>
          <w:szCs w:val="20"/>
          <w:lang w:val="en-GB"/>
        </w:rPr>
      </w:pPr>
    </w:p>
    <w:p w14:paraId="45183383" w14:textId="2953A925" w:rsidR="005A3EB5" w:rsidRPr="00110604" w:rsidRDefault="005A3EB5">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 xml:space="preserve">I. </w:t>
      </w:r>
      <w:r w:rsidR="00E920FA" w:rsidRPr="00110604">
        <w:rPr>
          <w:rFonts w:ascii="Arial" w:hAnsi="Arial" w:cs="Arial"/>
          <w:sz w:val="20"/>
          <w:szCs w:val="20"/>
          <w:u w:val="single"/>
          <w:lang w:val="en-GB"/>
        </w:rPr>
        <w:t>Contracting Parties</w:t>
      </w:r>
    </w:p>
    <w:p w14:paraId="4C7D031A" w14:textId="77777777" w:rsidR="005A3EB5" w:rsidRPr="00110604" w:rsidRDefault="005A3EB5">
      <w:pPr>
        <w:jc w:val="both"/>
        <w:rPr>
          <w:rFonts w:ascii="Arial" w:hAnsi="Arial" w:cs="Arial"/>
          <w:sz w:val="20"/>
          <w:szCs w:val="20"/>
          <w:lang w:val="en-GB"/>
        </w:rPr>
      </w:pPr>
    </w:p>
    <w:p w14:paraId="3134C304" w14:textId="16FDA7CB" w:rsidR="00781469" w:rsidRPr="00110604" w:rsidRDefault="00E920FA" w:rsidP="00781469">
      <w:pPr>
        <w:rPr>
          <w:rFonts w:ascii="Arial" w:hAnsi="Arial" w:cs="Arial"/>
          <w:sz w:val="20"/>
          <w:szCs w:val="20"/>
          <w:lang w:val="en-GB"/>
        </w:rPr>
      </w:pPr>
      <w:r w:rsidRPr="00110604">
        <w:rPr>
          <w:rFonts w:ascii="Arial" w:hAnsi="Arial" w:cs="Arial"/>
          <w:sz w:val="20"/>
          <w:szCs w:val="20"/>
          <w:lang w:val="en-GB"/>
        </w:rPr>
        <w:t>Commercial company</w:t>
      </w:r>
      <w:r w:rsidR="00781469" w:rsidRPr="00110604">
        <w:rPr>
          <w:rFonts w:ascii="Arial" w:hAnsi="Arial" w:cs="Arial"/>
          <w:sz w:val="20"/>
          <w:szCs w:val="20"/>
          <w:lang w:val="en-GB"/>
        </w:rPr>
        <w:t>:</w:t>
      </w:r>
      <w:r w:rsidR="00781469" w:rsidRPr="00110604">
        <w:rPr>
          <w:rFonts w:ascii="Arial" w:hAnsi="Arial" w:cs="Arial"/>
          <w:sz w:val="20"/>
          <w:szCs w:val="20"/>
          <w:lang w:val="en-GB"/>
        </w:rPr>
        <w:tab/>
      </w:r>
      <w:r w:rsidR="00781469" w:rsidRPr="00110604">
        <w:rPr>
          <w:rFonts w:ascii="Arial" w:hAnsi="Arial" w:cs="Arial"/>
          <w:sz w:val="20"/>
          <w:szCs w:val="20"/>
          <w:lang w:val="en-GB"/>
        </w:rPr>
        <w:tab/>
      </w:r>
      <w:r w:rsidR="00781469" w:rsidRPr="00110604">
        <w:rPr>
          <w:rFonts w:ascii="Arial" w:hAnsi="Arial" w:cs="Arial"/>
          <w:sz w:val="20"/>
          <w:szCs w:val="20"/>
          <w:lang w:val="en-GB"/>
        </w:rPr>
        <w:tab/>
      </w:r>
      <w:r w:rsidR="00781469" w:rsidRPr="00110604">
        <w:rPr>
          <w:rFonts w:ascii="Arial" w:hAnsi="Arial" w:cs="Arial"/>
          <w:noProof/>
          <w:sz w:val="20"/>
          <w:szCs w:val="20"/>
          <w:highlight w:val="yellow"/>
          <w:lang w:val="en-GB"/>
        </w:rPr>
        <w:t>[●]</w:t>
      </w:r>
    </w:p>
    <w:p w14:paraId="502A3610" w14:textId="53C0BA3A" w:rsidR="00781469" w:rsidRPr="00110604" w:rsidRDefault="00E920FA" w:rsidP="00781469">
      <w:pPr>
        <w:rPr>
          <w:rFonts w:ascii="Arial" w:hAnsi="Arial" w:cs="Arial"/>
          <w:sz w:val="20"/>
          <w:szCs w:val="20"/>
          <w:lang w:val="en-GB"/>
        </w:rPr>
      </w:pPr>
      <w:r w:rsidRPr="00110604">
        <w:rPr>
          <w:rFonts w:ascii="Arial" w:hAnsi="Arial" w:cs="Arial"/>
          <w:sz w:val="20"/>
          <w:szCs w:val="20"/>
          <w:lang w:val="en-GB"/>
        </w:rPr>
        <w:t>Registered office</w:t>
      </w:r>
      <w:r w:rsidR="00781469" w:rsidRPr="00110604">
        <w:rPr>
          <w:rFonts w:ascii="Arial" w:hAnsi="Arial" w:cs="Arial"/>
          <w:lang w:val="en-GB"/>
        </w:rPr>
        <w:tab/>
      </w:r>
      <w:r w:rsidR="00781469" w:rsidRPr="00110604">
        <w:rPr>
          <w:rFonts w:ascii="Arial" w:hAnsi="Arial" w:cs="Arial"/>
          <w:lang w:val="en-GB"/>
        </w:rPr>
        <w:tab/>
      </w:r>
      <w:r w:rsidR="00781469" w:rsidRPr="00110604">
        <w:rPr>
          <w:rFonts w:ascii="Arial" w:hAnsi="Arial" w:cs="Arial"/>
          <w:lang w:val="en-GB"/>
        </w:rPr>
        <w:tab/>
      </w:r>
      <w:r w:rsidR="00781469" w:rsidRPr="00110604">
        <w:rPr>
          <w:rFonts w:ascii="Arial" w:hAnsi="Arial" w:cs="Arial"/>
          <w:noProof/>
          <w:sz w:val="20"/>
          <w:szCs w:val="20"/>
          <w:highlight w:val="yellow"/>
          <w:lang w:val="en-GB"/>
        </w:rPr>
        <w:t>[●]</w:t>
      </w:r>
    </w:p>
    <w:p w14:paraId="7E68D3D5" w14:textId="2E1D5371" w:rsidR="00781469" w:rsidRPr="00110604" w:rsidRDefault="00E920FA" w:rsidP="00781469">
      <w:pPr>
        <w:rPr>
          <w:rFonts w:ascii="Arial" w:hAnsi="Arial" w:cs="Arial"/>
          <w:sz w:val="20"/>
          <w:szCs w:val="20"/>
          <w:lang w:val="en-GB"/>
        </w:rPr>
      </w:pPr>
      <w:r w:rsidRPr="00110604">
        <w:rPr>
          <w:rFonts w:ascii="Arial" w:hAnsi="Arial" w:cs="Arial"/>
          <w:sz w:val="20"/>
          <w:szCs w:val="20"/>
          <w:lang w:val="en-GB"/>
        </w:rPr>
        <w:t>Entry in the Commercial Register</w:t>
      </w:r>
      <w:r w:rsidR="00781469" w:rsidRPr="00110604">
        <w:rPr>
          <w:rFonts w:ascii="Arial" w:hAnsi="Arial" w:cs="Arial"/>
          <w:sz w:val="20"/>
          <w:szCs w:val="20"/>
          <w:lang w:val="en-GB"/>
        </w:rPr>
        <w:t>:</w:t>
      </w:r>
      <w:r w:rsidR="00781469" w:rsidRPr="00110604">
        <w:rPr>
          <w:rFonts w:ascii="Arial" w:hAnsi="Arial" w:cs="Arial"/>
          <w:sz w:val="20"/>
          <w:szCs w:val="20"/>
          <w:lang w:val="en-GB"/>
        </w:rPr>
        <w:tab/>
      </w:r>
      <w:r w:rsidR="00781469" w:rsidRPr="00110604">
        <w:rPr>
          <w:rFonts w:ascii="Arial" w:hAnsi="Arial" w:cs="Arial"/>
          <w:noProof/>
          <w:sz w:val="20"/>
          <w:szCs w:val="20"/>
          <w:highlight w:val="yellow"/>
          <w:lang w:val="en-GB"/>
        </w:rPr>
        <w:t>[●]</w:t>
      </w:r>
    </w:p>
    <w:p w14:paraId="16939249" w14:textId="22C5363E" w:rsidR="00781469" w:rsidRPr="00110604" w:rsidRDefault="00781469" w:rsidP="00781469">
      <w:pPr>
        <w:rPr>
          <w:rFonts w:ascii="Arial" w:hAnsi="Arial" w:cs="Arial"/>
          <w:sz w:val="20"/>
          <w:szCs w:val="20"/>
          <w:lang w:val="en-GB"/>
        </w:rPr>
      </w:pPr>
      <w:r w:rsidRPr="00110604">
        <w:rPr>
          <w:rFonts w:ascii="Arial" w:hAnsi="Arial" w:cs="Arial"/>
          <w:sz w:val="20"/>
          <w:szCs w:val="20"/>
          <w:lang w:val="en-GB"/>
        </w:rPr>
        <w:t>I</w:t>
      </w:r>
      <w:r w:rsidR="00E920FA" w:rsidRPr="00110604">
        <w:rPr>
          <w:rFonts w:ascii="Arial" w:hAnsi="Arial" w:cs="Arial"/>
          <w:sz w:val="20"/>
          <w:szCs w:val="20"/>
          <w:lang w:val="en-GB"/>
        </w:rPr>
        <w:t>dentification Number</w:t>
      </w:r>
      <w:r w:rsidRPr="00110604">
        <w:rPr>
          <w:rFonts w:ascii="Arial" w:hAnsi="Arial" w:cs="Arial"/>
          <w:sz w:val="20"/>
          <w:szCs w:val="20"/>
          <w:lang w:val="en-GB"/>
        </w:rPr>
        <w:t>:</w:t>
      </w:r>
      <w:r w:rsidRPr="00110604">
        <w:rPr>
          <w:rFonts w:ascii="Arial" w:hAnsi="Arial" w:cs="Arial"/>
          <w:sz w:val="20"/>
          <w:szCs w:val="20"/>
          <w:lang w:val="en-GB"/>
        </w:rPr>
        <w:tab/>
      </w:r>
      <w:r w:rsidRPr="00110604">
        <w:rPr>
          <w:rFonts w:ascii="Arial" w:hAnsi="Arial" w:cs="Arial"/>
          <w:sz w:val="20"/>
          <w:szCs w:val="20"/>
          <w:lang w:val="en-GB"/>
        </w:rPr>
        <w:tab/>
      </w:r>
      <w:r w:rsidRPr="00110604">
        <w:rPr>
          <w:rFonts w:ascii="Arial" w:hAnsi="Arial" w:cs="Arial"/>
          <w:sz w:val="20"/>
          <w:szCs w:val="20"/>
          <w:lang w:val="en-GB"/>
        </w:rPr>
        <w:tab/>
      </w:r>
      <w:r w:rsidRPr="00110604">
        <w:rPr>
          <w:rFonts w:ascii="Arial" w:hAnsi="Arial" w:cs="Arial"/>
          <w:noProof/>
          <w:sz w:val="20"/>
          <w:szCs w:val="20"/>
          <w:highlight w:val="yellow"/>
          <w:lang w:val="en-GB"/>
        </w:rPr>
        <w:t>[●]</w:t>
      </w:r>
    </w:p>
    <w:p w14:paraId="365FB065" w14:textId="661CC1E7" w:rsidR="00781469" w:rsidRPr="00110604" w:rsidRDefault="00E920FA" w:rsidP="00781469">
      <w:pPr>
        <w:rPr>
          <w:rFonts w:ascii="Arial" w:hAnsi="Arial" w:cs="Arial"/>
          <w:sz w:val="20"/>
          <w:szCs w:val="20"/>
          <w:lang w:val="en-GB"/>
        </w:rPr>
      </w:pPr>
      <w:r w:rsidRPr="00110604">
        <w:rPr>
          <w:rFonts w:ascii="Arial" w:hAnsi="Arial" w:cs="Arial"/>
          <w:sz w:val="20"/>
          <w:szCs w:val="20"/>
          <w:lang w:val="en-GB"/>
        </w:rPr>
        <w:t>Tax Identification Number</w:t>
      </w:r>
      <w:r w:rsidR="00781469" w:rsidRPr="00110604">
        <w:rPr>
          <w:rFonts w:ascii="Arial" w:hAnsi="Arial" w:cs="Arial"/>
          <w:sz w:val="20"/>
          <w:szCs w:val="20"/>
          <w:lang w:val="en-GB"/>
        </w:rPr>
        <w:t>:</w:t>
      </w:r>
      <w:r w:rsidR="00781469" w:rsidRPr="00110604">
        <w:rPr>
          <w:rFonts w:ascii="Arial" w:hAnsi="Arial" w:cs="Arial"/>
          <w:sz w:val="20"/>
          <w:szCs w:val="20"/>
          <w:lang w:val="en-GB"/>
        </w:rPr>
        <w:tab/>
      </w:r>
      <w:r w:rsidR="00781469" w:rsidRPr="00110604">
        <w:rPr>
          <w:rFonts w:ascii="Arial" w:hAnsi="Arial" w:cs="Arial"/>
          <w:sz w:val="20"/>
          <w:szCs w:val="20"/>
          <w:lang w:val="en-GB"/>
        </w:rPr>
        <w:tab/>
      </w:r>
      <w:r w:rsidR="00781469" w:rsidRPr="00110604">
        <w:rPr>
          <w:rFonts w:ascii="Arial" w:hAnsi="Arial" w:cs="Arial"/>
          <w:noProof/>
          <w:sz w:val="20"/>
          <w:szCs w:val="20"/>
          <w:highlight w:val="yellow"/>
          <w:lang w:val="en-GB"/>
        </w:rPr>
        <w:t>[●]</w:t>
      </w:r>
    </w:p>
    <w:p w14:paraId="0FFEDD2C" w14:textId="61D50CE7" w:rsidR="00781469" w:rsidRPr="00110604" w:rsidRDefault="00E920FA" w:rsidP="00781469">
      <w:pPr>
        <w:rPr>
          <w:rFonts w:ascii="Arial" w:hAnsi="Arial" w:cs="Arial"/>
          <w:sz w:val="20"/>
          <w:szCs w:val="20"/>
          <w:lang w:val="en-GB"/>
        </w:rPr>
      </w:pPr>
      <w:r w:rsidRPr="00110604">
        <w:rPr>
          <w:rFonts w:ascii="Arial" w:hAnsi="Arial" w:cs="Arial"/>
          <w:sz w:val="20"/>
          <w:szCs w:val="20"/>
          <w:lang w:val="en-GB"/>
        </w:rPr>
        <w:t>Represented by</w:t>
      </w:r>
      <w:r w:rsidR="00781469" w:rsidRPr="00110604">
        <w:rPr>
          <w:rFonts w:ascii="Arial" w:hAnsi="Arial" w:cs="Arial"/>
          <w:sz w:val="20"/>
          <w:szCs w:val="20"/>
          <w:lang w:val="en-GB"/>
        </w:rPr>
        <w:t>:</w:t>
      </w:r>
      <w:r w:rsidR="00781469" w:rsidRPr="00110604">
        <w:rPr>
          <w:rFonts w:ascii="Arial" w:hAnsi="Arial" w:cs="Arial"/>
          <w:sz w:val="20"/>
          <w:szCs w:val="20"/>
          <w:lang w:val="en-GB"/>
        </w:rPr>
        <w:tab/>
      </w:r>
      <w:r w:rsidR="00781469" w:rsidRPr="00110604">
        <w:rPr>
          <w:rFonts w:ascii="Arial" w:hAnsi="Arial" w:cs="Arial"/>
          <w:sz w:val="20"/>
          <w:szCs w:val="20"/>
          <w:lang w:val="en-GB"/>
        </w:rPr>
        <w:tab/>
      </w:r>
      <w:r w:rsidR="00781469" w:rsidRPr="00110604">
        <w:rPr>
          <w:rFonts w:ascii="Arial" w:hAnsi="Arial" w:cs="Arial"/>
          <w:sz w:val="20"/>
          <w:szCs w:val="20"/>
          <w:lang w:val="en-GB"/>
        </w:rPr>
        <w:tab/>
      </w:r>
      <w:r w:rsidR="00781469" w:rsidRPr="00110604">
        <w:rPr>
          <w:rFonts w:ascii="Arial" w:hAnsi="Arial" w:cs="Arial"/>
          <w:noProof/>
          <w:sz w:val="20"/>
          <w:szCs w:val="20"/>
          <w:highlight w:val="yellow"/>
          <w:lang w:val="en-GB"/>
        </w:rPr>
        <w:t>[●]</w:t>
      </w:r>
    </w:p>
    <w:p w14:paraId="73321FE1" w14:textId="4B990337" w:rsidR="00B6378B" w:rsidRPr="00110604" w:rsidRDefault="00E672BF" w:rsidP="00B6378B">
      <w:pPr>
        <w:jc w:val="both"/>
        <w:rPr>
          <w:rFonts w:ascii="Arial" w:hAnsi="Arial" w:cs="Arial"/>
          <w:sz w:val="20"/>
          <w:szCs w:val="20"/>
          <w:lang w:val="en-GB"/>
        </w:rPr>
      </w:pPr>
      <w:r w:rsidRPr="00110604">
        <w:rPr>
          <w:rFonts w:ascii="Arial" w:hAnsi="Arial" w:cs="Arial"/>
          <w:sz w:val="20"/>
          <w:szCs w:val="20"/>
          <w:lang w:val="en-GB"/>
        </w:rPr>
        <w:t>(</w:t>
      </w:r>
      <w:proofErr w:type="gramStart"/>
      <w:r w:rsidR="00E920FA" w:rsidRPr="00110604">
        <w:rPr>
          <w:rFonts w:ascii="Arial" w:hAnsi="Arial" w:cs="Arial"/>
          <w:sz w:val="20"/>
          <w:szCs w:val="20"/>
          <w:lang w:val="en-GB"/>
        </w:rPr>
        <w:t xml:space="preserve">hereinafter </w:t>
      </w:r>
      <w:r w:rsidR="00B6378B" w:rsidRPr="00110604">
        <w:rPr>
          <w:rFonts w:ascii="Arial" w:hAnsi="Arial" w:cs="Arial"/>
          <w:b/>
          <w:bCs/>
          <w:sz w:val="20"/>
          <w:szCs w:val="20"/>
          <w:lang w:val="en-GB"/>
        </w:rPr>
        <w:t>”</w:t>
      </w:r>
      <w:r w:rsidR="00E920FA" w:rsidRPr="00110604">
        <w:rPr>
          <w:rFonts w:ascii="Arial" w:hAnsi="Arial" w:cs="Arial"/>
          <w:b/>
          <w:bCs/>
          <w:sz w:val="20"/>
          <w:szCs w:val="20"/>
          <w:lang w:val="en-GB"/>
        </w:rPr>
        <w:t>Seller</w:t>
      </w:r>
      <w:proofErr w:type="gramEnd"/>
      <w:r w:rsidR="00B6378B" w:rsidRPr="00110604">
        <w:rPr>
          <w:rFonts w:ascii="Arial" w:hAnsi="Arial" w:cs="Arial"/>
          <w:b/>
          <w:bCs/>
          <w:sz w:val="20"/>
          <w:szCs w:val="20"/>
          <w:lang w:val="en-GB"/>
        </w:rPr>
        <w:t>”</w:t>
      </w:r>
      <w:r w:rsidR="00B6378B" w:rsidRPr="00110604">
        <w:rPr>
          <w:rFonts w:ascii="Arial" w:hAnsi="Arial" w:cs="Arial"/>
          <w:sz w:val="20"/>
          <w:szCs w:val="20"/>
          <w:lang w:val="en-GB"/>
        </w:rPr>
        <w:t>)</w:t>
      </w:r>
    </w:p>
    <w:p w14:paraId="64FDDE2B" w14:textId="77777777" w:rsidR="00B6378B" w:rsidRPr="00110604" w:rsidRDefault="00B6378B" w:rsidP="00AC0911">
      <w:pPr>
        <w:jc w:val="both"/>
        <w:rPr>
          <w:rFonts w:ascii="Arial" w:hAnsi="Arial" w:cs="Arial"/>
          <w:sz w:val="20"/>
          <w:szCs w:val="20"/>
          <w:lang w:val="en-GB"/>
        </w:rPr>
      </w:pPr>
    </w:p>
    <w:p w14:paraId="7A40F2F5" w14:textId="77777777" w:rsidR="002228A8" w:rsidRPr="00110604" w:rsidRDefault="002228A8" w:rsidP="00AC0911">
      <w:pPr>
        <w:jc w:val="both"/>
        <w:rPr>
          <w:rFonts w:ascii="Arial" w:hAnsi="Arial" w:cs="Arial"/>
          <w:sz w:val="20"/>
          <w:szCs w:val="20"/>
          <w:lang w:val="en-GB"/>
        </w:rPr>
      </w:pPr>
    </w:p>
    <w:p w14:paraId="28B58AF4" w14:textId="7A569733" w:rsidR="005A3EB5" w:rsidRPr="00110604" w:rsidRDefault="005A3EB5">
      <w:pPr>
        <w:ind w:left="1416" w:hanging="1416"/>
        <w:jc w:val="both"/>
        <w:rPr>
          <w:rFonts w:ascii="Arial" w:hAnsi="Arial" w:cs="Arial"/>
          <w:sz w:val="20"/>
          <w:szCs w:val="20"/>
          <w:lang w:val="en-GB"/>
        </w:rPr>
      </w:pPr>
      <w:r w:rsidRPr="00110604">
        <w:rPr>
          <w:rFonts w:ascii="Arial" w:hAnsi="Arial" w:cs="Arial"/>
          <w:sz w:val="20"/>
          <w:szCs w:val="20"/>
          <w:lang w:val="en-GB"/>
        </w:rPr>
        <w:t>a</w:t>
      </w:r>
      <w:r w:rsidR="00163F20" w:rsidRPr="00110604">
        <w:rPr>
          <w:rFonts w:ascii="Arial" w:hAnsi="Arial" w:cs="Arial"/>
          <w:sz w:val="20"/>
          <w:szCs w:val="20"/>
          <w:lang w:val="en-GB"/>
        </w:rPr>
        <w:t>nd</w:t>
      </w:r>
    </w:p>
    <w:p w14:paraId="57A0867C" w14:textId="77777777" w:rsidR="005A3EB5" w:rsidRPr="00110604" w:rsidRDefault="005A3EB5">
      <w:pPr>
        <w:ind w:left="1416" w:hanging="1416"/>
        <w:jc w:val="both"/>
        <w:rPr>
          <w:rFonts w:ascii="Arial" w:hAnsi="Arial" w:cs="Arial"/>
          <w:sz w:val="20"/>
          <w:szCs w:val="20"/>
          <w:lang w:val="en-GB"/>
        </w:rPr>
      </w:pPr>
    </w:p>
    <w:p w14:paraId="445426B4" w14:textId="77777777" w:rsidR="002228A8" w:rsidRPr="00110604" w:rsidRDefault="002228A8">
      <w:pPr>
        <w:ind w:left="1416" w:hanging="1416"/>
        <w:jc w:val="both"/>
        <w:rPr>
          <w:rFonts w:ascii="Arial" w:hAnsi="Arial" w:cs="Arial"/>
          <w:sz w:val="20"/>
          <w:szCs w:val="20"/>
          <w:lang w:val="en-GB"/>
        </w:rPr>
      </w:pPr>
    </w:p>
    <w:p w14:paraId="49E7CFC5" w14:textId="4A13D96F" w:rsidR="00781469" w:rsidRPr="00110604" w:rsidRDefault="00B651AA" w:rsidP="00781469">
      <w:pPr>
        <w:tabs>
          <w:tab w:val="left" w:pos="426"/>
          <w:tab w:val="left" w:pos="3119"/>
        </w:tabs>
        <w:rPr>
          <w:rFonts w:ascii="Arial" w:hAnsi="Arial" w:cs="Arial"/>
          <w:sz w:val="20"/>
          <w:szCs w:val="20"/>
          <w:lang w:val="en-GB"/>
        </w:rPr>
      </w:pPr>
      <w:r w:rsidRPr="00110604">
        <w:rPr>
          <w:rFonts w:ascii="Arial" w:hAnsi="Arial" w:cs="Arial"/>
          <w:sz w:val="20"/>
          <w:szCs w:val="20"/>
          <w:lang w:val="en-GB"/>
        </w:rPr>
        <w:t>Commercial company</w:t>
      </w:r>
      <w:r w:rsidR="00781469" w:rsidRPr="00110604">
        <w:rPr>
          <w:rFonts w:ascii="Arial" w:hAnsi="Arial" w:cs="Arial"/>
          <w:sz w:val="20"/>
          <w:szCs w:val="20"/>
          <w:lang w:val="en-GB"/>
        </w:rPr>
        <w:t>:</w:t>
      </w:r>
      <w:r w:rsidR="00781469" w:rsidRPr="00110604">
        <w:rPr>
          <w:rFonts w:ascii="Arial" w:hAnsi="Arial" w:cs="Arial"/>
          <w:sz w:val="20"/>
          <w:szCs w:val="20"/>
          <w:lang w:val="en-GB"/>
        </w:rPr>
        <w:tab/>
      </w:r>
      <w:r w:rsidR="00781469" w:rsidRPr="00110604">
        <w:rPr>
          <w:rFonts w:ascii="Arial" w:hAnsi="Arial" w:cs="Arial"/>
          <w:sz w:val="20"/>
          <w:szCs w:val="20"/>
          <w:lang w:val="en-GB"/>
        </w:rPr>
        <w:tab/>
      </w:r>
      <w:r w:rsidR="00781469" w:rsidRPr="00110604">
        <w:rPr>
          <w:rFonts w:ascii="Arial" w:hAnsi="Arial" w:cs="Arial"/>
          <w:b/>
          <w:bCs/>
          <w:sz w:val="20"/>
          <w:szCs w:val="20"/>
          <w:lang w:val="en-GB"/>
        </w:rPr>
        <w:t xml:space="preserve">AL INVEST </w:t>
      </w:r>
      <w:proofErr w:type="spellStart"/>
      <w:r w:rsidR="00781469" w:rsidRPr="00110604">
        <w:rPr>
          <w:rFonts w:ascii="Arial" w:hAnsi="Arial" w:cs="Arial"/>
          <w:b/>
          <w:bCs/>
          <w:sz w:val="20"/>
          <w:szCs w:val="20"/>
          <w:lang w:val="en-GB"/>
        </w:rPr>
        <w:t>Břidličná</w:t>
      </w:r>
      <w:proofErr w:type="spellEnd"/>
      <w:r w:rsidR="00781469" w:rsidRPr="00110604">
        <w:rPr>
          <w:rFonts w:ascii="Arial" w:hAnsi="Arial" w:cs="Arial"/>
          <w:b/>
          <w:bCs/>
          <w:sz w:val="20"/>
          <w:szCs w:val="20"/>
          <w:lang w:val="en-GB"/>
        </w:rPr>
        <w:t xml:space="preserve">, </w:t>
      </w:r>
      <w:proofErr w:type="spellStart"/>
      <w:r w:rsidR="00781469" w:rsidRPr="00110604">
        <w:rPr>
          <w:rFonts w:ascii="Arial" w:hAnsi="Arial" w:cs="Arial"/>
          <w:b/>
          <w:bCs/>
          <w:sz w:val="20"/>
          <w:szCs w:val="20"/>
          <w:lang w:val="en-GB"/>
        </w:rPr>
        <w:t>a.s.</w:t>
      </w:r>
      <w:proofErr w:type="spellEnd"/>
    </w:p>
    <w:p w14:paraId="5D1A8D4F" w14:textId="5B925A3C" w:rsidR="00781469" w:rsidRPr="00110604" w:rsidRDefault="00B651AA" w:rsidP="00781469">
      <w:pPr>
        <w:pStyle w:val="Textkomente"/>
        <w:tabs>
          <w:tab w:val="left" w:pos="284"/>
          <w:tab w:val="num" w:pos="360"/>
          <w:tab w:val="left" w:pos="3119"/>
        </w:tabs>
        <w:rPr>
          <w:rFonts w:ascii="Arial" w:hAnsi="Arial" w:cs="Arial"/>
          <w:lang w:val="en-GB"/>
        </w:rPr>
      </w:pPr>
      <w:r w:rsidRPr="00110604">
        <w:rPr>
          <w:rFonts w:ascii="Arial" w:hAnsi="Arial" w:cs="Arial"/>
          <w:lang w:val="en-GB"/>
        </w:rPr>
        <w:t>Registered office</w:t>
      </w:r>
      <w:r w:rsidR="00781469" w:rsidRPr="00110604">
        <w:rPr>
          <w:rFonts w:ascii="Arial" w:hAnsi="Arial" w:cs="Arial"/>
          <w:lang w:val="en-GB"/>
        </w:rPr>
        <w:t>:</w:t>
      </w:r>
      <w:r w:rsidR="00781469" w:rsidRPr="00110604">
        <w:rPr>
          <w:rFonts w:ascii="Arial" w:hAnsi="Arial" w:cs="Arial"/>
          <w:lang w:val="en-GB"/>
        </w:rPr>
        <w:tab/>
      </w:r>
      <w:r w:rsidR="00781469" w:rsidRPr="00110604">
        <w:rPr>
          <w:rFonts w:ascii="Arial" w:hAnsi="Arial" w:cs="Arial"/>
          <w:lang w:val="en-GB"/>
        </w:rPr>
        <w:tab/>
      </w:r>
      <w:proofErr w:type="spellStart"/>
      <w:r w:rsidR="00781469" w:rsidRPr="00110604">
        <w:rPr>
          <w:rFonts w:ascii="Arial" w:hAnsi="Arial" w:cs="Arial"/>
          <w:lang w:val="en-GB"/>
        </w:rPr>
        <w:t>Bruntálská</w:t>
      </w:r>
      <w:proofErr w:type="spellEnd"/>
      <w:r w:rsidR="00781469" w:rsidRPr="00110604">
        <w:rPr>
          <w:rFonts w:ascii="Arial" w:hAnsi="Arial" w:cs="Arial"/>
          <w:lang w:val="en-GB"/>
        </w:rPr>
        <w:t xml:space="preserve"> 167, 793 51 </w:t>
      </w:r>
      <w:proofErr w:type="spellStart"/>
      <w:r w:rsidR="00781469" w:rsidRPr="00110604">
        <w:rPr>
          <w:rFonts w:ascii="Arial" w:hAnsi="Arial" w:cs="Arial"/>
          <w:lang w:val="en-GB"/>
        </w:rPr>
        <w:t>Břidličná</w:t>
      </w:r>
      <w:proofErr w:type="spellEnd"/>
      <w:r w:rsidR="00781469" w:rsidRPr="00110604">
        <w:rPr>
          <w:rFonts w:ascii="Arial" w:hAnsi="Arial" w:cs="Arial"/>
          <w:lang w:val="en-GB"/>
        </w:rPr>
        <w:t xml:space="preserve">, </w:t>
      </w:r>
      <w:r w:rsidR="00D00B68" w:rsidRPr="00110604">
        <w:rPr>
          <w:rFonts w:ascii="Arial" w:hAnsi="Arial" w:cs="Arial"/>
          <w:lang w:val="en-GB"/>
        </w:rPr>
        <w:t>Czech Republic</w:t>
      </w:r>
    </w:p>
    <w:p w14:paraId="5EABFA3F" w14:textId="0B86BE9F" w:rsidR="00781469" w:rsidRPr="00110604" w:rsidRDefault="00B651AA" w:rsidP="00781469">
      <w:pPr>
        <w:rPr>
          <w:rFonts w:ascii="Arial" w:hAnsi="Arial" w:cs="Arial"/>
          <w:sz w:val="20"/>
          <w:szCs w:val="20"/>
          <w:lang w:val="en-GB"/>
        </w:rPr>
      </w:pPr>
      <w:r w:rsidRPr="00110604">
        <w:rPr>
          <w:rFonts w:ascii="Arial" w:hAnsi="Arial" w:cs="Arial"/>
          <w:sz w:val="20"/>
          <w:szCs w:val="20"/>
          <w:lang w:val="en-GB"/>
        </w:rPr>
        <w:t>Entry in the Commercial Register</w:t>
      </w:r>
      <w:r w:rsidR="00781469" w:rsidRPr="00110604">
        <w:rPr>
          <w:rFonts w:ascii="Arial" w:hAnsi="Arial" w:cs="Arial"/>
          <w:sz w:val="20"/>
          <w:szCs w:val="20"/>
          <w:lang w:val="en-GB"/>
        </w:rPr>
        <w:t>:</w:t>
      </w:r>
      <w:r w:rsidR="00781469" w:rsidRPr="00110604">
        <w:rPr>
          <w:lang w:val="en-GB"/>
        </w:rPr>
        <w:tab/>
      </w:r>
      <w:r w:rsidR="00D00B68" w:rsidRPr="00110604">
        <w:rPr>
          <w:rFonts w:ascii="Arial" w:hAnsi="Arial" w:cs="Arial"/>
          <w:sz w:val="20"/>
          <w:szCs w:val="20"/>
          <w:lang w:val="en-GB"/>
        </w:rPr>
        <w:t>Regional Court</w:t>
      </w:r>
      <w:r w:rsidR="00781469" w:rsidRPr="00110604">
        <w:rPr>
          <w:rFonts w:ascii="Arial" w:hAnsi="Arial" w:cs="Arial"/>
          <w:sz w:val="20"/>
          <w:szCs w:val="20"/>
          <w:lang w:val="en-GB"/>
        </w:rPr>
        <w:t xml:space="preserve"> Ostrava, </w:t>
      </w:r>
      <w:r w:rsidR="00D00B68" w:rsidRPr="00110604">
        <w:rPr>
          <w:rFonts w:ascii="Arial" w:hAnsi="Arial" w:cs="Arial"/>
          <w:sz w:val="20"/>
          <w:szCs w:val="20"/>
          <w:lang w:val="en-GB"/>
        </w:rPr>
        <w:t>file ref.</w:t>
      </w:r>
      <w:r w:rsidR="00781469" w:rsidRPr="00110604">
        <w:rPr>
          <w:rFonts w:ascii="Arial" w:hAnsi="Arial" w:cs="Arial"/>
          <w:sz w:val="20"/>
          <w:szCs w:val="20"/>
          <w:lang w:val="en-GB"/>
        </w:rPr>
        <w:t xml:space="preserve"> B 3040</w:t>
      </w:r>
    </w:p>
    <w:p w14:paraId="06AC27F8" w14:textId="7606E9B6" w:rsidR="00781469" w:rsidRPr="00110604" w:rsidRDefault="00781469" w:rsidP="00781469">
      <w:pPr>
        <w:tabs>
          <w:tab w:val="left" w:pos="426"/>
          <w:tab w:val="left" w:pos="3119"/>
        </w:tabs>
        <w:rPr>
          <w:rFonts w:ascii="Arial" w:hAnsi="Arial" w:cs="Arial"/>
          <w:sz w:val="20"/>
          <w:szCs w:val="20"/>
          <w:lang w:val="en-GB"/>
        </w:rPr>
      </w:pPr>
      <w:r w:rsidRPr="00110604">
        <w:rPr>
          <w:rFonts w:ascii="Arial" w:hAnsi="Arial" w:cs="Arial"/>
          <w:sz w:val="20"/>
          <w:szCs w:val="20"/>
          <w:lang w:val="en-GB"/>
        </w:rPr>
        <w:t>I</w:t>
      </w:r>
      <w:r w:rsidR="00D00B68" w:rsidRPr="00110604">
        <w:rPr>
          <w:rFonts w:ascii="Arial" w:hAnsi="Arial" w:cs="Arial"/>
          <w:sz w:val="20"/>
          <w:szCs w:val="20"/>
          <w:lang w:val="en-GB"/>
        </w:rPr>
        <w:t>dentification Number</w:t>
      </w:r>
      <w:r w:rsidRPr="00110604">
        <w:rPr>
          <w:rFonts w:ascii="Arial" w:hAnsi="Arial" w:cs="Arial"/>
          <w:sz w:val="20"/>
          <w:szCs w:val="20"/>
          <w:lang w:val="en-GB"/>
        </w:rPr>
        <w:t>:</w:t>
      </w:r>
      <w:r w:rsidRPr="00110604">
        <w:rPr>
          <w:rFonts w:ascii="Arial" w:hAnsi="Arial" w:cs="Arial"/>
          <w:sz w:val="20"/>
          <w:szCs w:val="20"/>
          <w:lang w:val="en-GB"/>
        </w:rPr>
        <w:tab/>
      </w:r>
      <w:r w:rsidRPr="00110604">
        <w:rPr>
          <w:rFonts w:ascii="Arial" w:hAnsi="Arial" w:cs="Arial"/>
          <w:sz w:val="20"/>
          <w:szCs w:val="20"/>
          <w:lang w:val="en-GB"/>
        </w:rPr>
        <w:tab/>
        <w:t>273 76 184</w:t>
      </w:r>
    </w:p>
    <w:p w14:paraId="158609D9" w14:textId="5DEF1CC6" w:rsidR="00781469" w:rsidRPr="00110604" w:rsidRDefault="00D00B68" w:rsidP="00781469">
      <w:pPr>
        <w:tabs>
          <w:tab w:val="left" w:pos="426"/>
          <w:tab w:val="left" w:pos="3119"/>
        </w:tabs>
        <w:rPr>
          <w:rFonts w:ascii="Arial" w:hAnsi="Arial" w:cs="Arial"/>
          <w:sz w:val="20"/>
          <w:szCs w:val="20"/>
          <w:lang w:val="en-GB"/>
        </w:rPr>
      </w:pPr>
      <w:r w:rsidRPr="00110604">
        <w:rPr>
          <w:rFonts w:ascii="Arial" w:hAnsi="Arial" w:cs="Arial"/>
          <w:sz w:val="20"/>
          <w:szCs w:val="20"/>
          <w:lang w:val="en-GB"/>
        </w:rPr>
        <w:t>Tax Identification Number</w:t>
      </w:r>
      <w:r w:rsidR="00781469" w:rsidRPr="00110604">
        <w:rPr>
          <w:rFonts w:ascii="Arial" w:hAnsi="Arial" w:cs="Arial"/>
          <w:sz w:val="20"/>
          <w:szCs w:val="20"/>
          <w:lang w:val="en-GB"/>
        </w:rPr>
        <w:t>:</w:t>
      </w:r>
      <w:r w:rsidR="00781469" w:rsidRPr="00110604">
        <w:rPr>
          <w:rFonts w:ascii="Arial" w:hAnsi="Arial" w:cs="Arial"/>
          <w:sz w:val="20"/>
          <w:szCs w:val="20"/>
          <w:lang w:val="en-GB"/>
        </w:rPr>
        <w:tab/>
      </w:r>
      <w:r w:rsidR="00781469" w:rsidRPr="00110604">
        <w:rPr>
          <w:rFonts w:ascii="Arial" w:hAnsi="Arial" w:cs="Arial"/>
          <w:sz w:val="20"/>
          <w:szCs w:val="20"/>
          <w:lang w:val="en-GB"/>
        </w:rPr>
        <w:tab/>
        <w:t>CZ 27376184, p</w:t>
      </w:r>
      <w:r w:rsidRPr="00110604">
        <w:rPr>
          <w:rFonts w:ascii="Arial" w:hAnsi="Arial" w:cs="Arial"/>
          <w:sz w:val="20"/>
          <w:szCs w:val="20"/>
          <w:lang w:val="en-GB"/>
        </w:rPr>
        <w:t>ayer of VAT in the Czech Republic</w:t>
      </w:r>
    </w:p>
    <w:p w14:paraId="52347883" w14:textId="4939118C" w:rsidR="00781469" w:rsidRPr="00110604" w:rsidRDefault="00D00B68" w:rsidP="00781469">
      <w:pPr>
        <w:tabs>
          <w:tab w:val="left" w:pos="3119"/>
        </w:tabs>
        <w:rPr>
          <w:rFonts w:ascii="Arial" w:hAnsi="Arial" w:cs="Arial"/>
          <w:sz w:val="20"/>
          <w:szCs w:val="20"/>
          <w:lang w:val="en-GB"/>
        </w:rPr>
      </w:pPr>
      <w:r w:rsidRPr="00110604">
        <w:rPr>
          <w:rFonts w:ascii="Arial" w:hAnsi="Arial" w:cs="Arial"/>
          <w:sz w:val="20"/>
          <w:szCs w:val="20"/>
          <w:lang w:val="en-GB"/>
        </w:rPr>
        <w:t>Represented by</w:t>
      </w:r>
      <w:r w:rsidR="00781469" w:rsidRPr="00110604">
        <w:rPr>
          <w:rFonts w:ascii="Arial" w:hAnsi="Arial" w:cs="Arial"/>
          <w:sz w:val="20"/>
          <w:szCs w:val="20"/>
          <w:lang w:val="en-GB"/>
        </w:rPr>
        <w:t>:</w:t>
      </w:r>
      <w:r w:rsidR="00781469" w:rsidRPr="00110604">
        <w:rPr>
          <w:rFonts w:ascii="Arial" w:hAnsi="Arial" w:cs="Arial"/>
          <w:sz w:val="20"/>
          <w:szCs w:val="20"/>
          <w:lang w:val="en-GB"/>
        </w:rPr>
        <w:tab/>
      </w:r>
      <w:r w:rsidR="00781469" w:rsidRPr="00110604">
        <w:rPr>
          <w:rFonts w:ascii="Arial" w:hAnsi="Arial" w:cs="Arial"/>
          <w:sz w:val="20"/>
          <w:szCs w:val="20"/>
          <w:lang w:val="en-GB"/>
        </w:rPr>
        <w:tab/>
      </w:r>
      <w:r w:rsidR="00125744" w:rsidRPr="00110604">
        <w:rPr>
          <w:rFonts w:ascii="Arial" w:hAnsi="Arial" w:cs="Arial"/>
          <w:sz w:val="20"/>
          <w:szCs w:val="20"/>
          <w:lang w:val="en-GB"/>
        </w:rPr>
        <w:t>Mr</w:t>
      </w:r>
      <w:r w:rsidR="00781469" w:rsidRPr="00110604">
        <w:rPr>
          <w:rFonts w:ascii="Arial" w:hAnsi="Arial" w:cs="Arial"/>
          <w:sz w:val="20"/>
          <w:szCs w:val="20"/>
          <w:lang w:val="en-GB"/>
        </w:rPr>
        <w:t xml:space="preserve">. David Bečvář, </w:t>
      </w:r>
      <w:r w:rsidR="00125744" w:rsidRPr="00110604">
        <w:rPr>
          <w:rFonts w:ascii="Arial" w:hAnsi="Arial" w:cs="Arial"/>
          <w:sz w:val="20"/>
          <w:szCs w:val="20"/>
          <w:lang w:val="en-GB"/>
        </w:rPr>
        <w:t>MSc, Chairman of the Board of Directors</w:t>
      </w:r>
    </w:p>
    <w:p w14:paraId="347D6CD4" w14:textId="4567F825" w:rsidR="005A3EB5" w:rsidRPr="00110604" w:rsidRDefault="005A3EB5">
      <w:pPr>
        <w:jc w:val="both"/>
        <w:rPr>
          <w:rFonts w:ascii="Arial" w:hAnsi="Arial" w:cs="Arial"/>
          <w:sz w:val="20"/>
          <w:szCs w:val="20"/>
          <w:lang w:val="en-GB"/>
        </w:rPr>
      </w:pPr>
      <w:r w:rsidRPr="00110604">
        <w:rPr>
          <w:rFonts w:ascii="Arial" w:hAnsi="Arial" w:cs="Arial"/>
          <w:sz w:val="20"/>
          <w:szCs w:val="20"/>
          <w:lang w:val="en-GB"/>
        </w:rPr>
        <w:t>(</w:t>
      </w:r>
      <w:proofErr w:type="gramStart"/>
      <w:r w:rsidR="00632E23" w:rsidRPr="00110604">
        <w:rPr>
          <w:rFonts w:ascii="Arial" w:hAnsi="Arial" w:cs="Arial"/>
          <w:sz w:val="20"/>
          <w:szCs w:val="20"/>
          <w:lang w:val="en-GB"/>
        </w:rPr>
        <w:t>hereinafter</w:t>
      </w:r>
      <w:r w:rsidRPr="00110604">
        <w:rPr>
          <w:rFonts w:ascii="Arial" w:hAnsi="Arial" w:cs="Arial"/>
          <w:sz w:val="20"/>
          <w:szCs w:val="20"/>
          <w:lang w:val="en-GB"/>
        </w:rPr>
        <w:t xml:space="preserve"> </w:t>
      </w:r>
      <w:r w:rsidRPr="00110604">
        <w:rPr>
          <w:rFonts w:ascii="Arial" w:hAnsi="Arial" w:cs="Arial"/>
          <w:b/>
          <w:bCs/>
          <w:sz w:val="20"/>
          <w:szCs w:val="20"/>
          <w:lang w:val="en-GB"/>
        </w:rPr>
        <w:t>”</w:t>
      </w:r>
      <w:r w:rsidR="00632E23" w:rsidRPr="00110604">
        <w:rPr>
          <w:rFonts w:ascii="Arial" w:hAnsi="Arial" w:cs="Arial"/>
          <w:b/>
          <w:bCs/>
          <w:sz w:val="20"/>
          <w:szCs w:val="20"/>
          <w:lang w:val="en-GB"/>
        </w:rPr>
        <w:t>Buyer</w:t>
      </w:r>
      <w:proofErr w:type="gramEnd"/>
      <w:r w:rsidRPr="00110604">
        <w:rPr>
          <w:rFonts w:ascii="Arial" w:hAnsi="Arial" w:cs="Arial"/>
          <w:b/>
          <w:bCs/>
          <w:sz w:val="20"/>
          <w:szCs w:val="20"/>
          <w:lang w:val="en-GB"/>
        </w:rPr>
        <w:t>”</w:t>
      </w:r>
      <w:r w:rsidRPr="00110604">
        <w:rPr>
          <w:rFonts w:ascii="Arial" w:hAnsi="Arial" w:cs="Arial"/>
          <w:sz w:val="20"/>
          <w:szCs w:val="20"/>
          <w:lang w:val="en-GB"/>
        </w:rPr>
        <w:t>)</w:t>
      </w:r>
    </w:p>
    <w:p w14:paraId="4AC4D2FD" w14:textId="77777777" w:rsidR="005A3EB5" w:rsidRPr="00110604" w:rsidRDefault="005A3EB5">
      <w:pPr>
        <w:pStyle w:val="Textkomente"/>
        <w:jc w:val="both"/>
        <w:rPr>
          <w:rFonts w:ascii="Arial" w:hAnsi="Arial" w:cs="Arial"/>
          <w:lang w:val="en-GB"/>
        </w:rPr>
      </w:pPr>
    </w:p>
    <w:p w14:paraId="7BDF02CE" w14:textId="77777777" w:rsidR="005A3EB5" w:rsidRPr="00110604" w:rsidRDefault="005A3EB5">
      <w:pPr>
        <w:ind w:left="1416" w:hanging="1416"/>
        <w:jc w:val="both"/>
        <w:rPr>
          <w:rFonts w:ascii="Arial" w:hAnsi="Arial" w:cs="Arial"/>
          <w:sz w:val="20"/>
          <w:szCs w:val="20"/>
          <w:lang w:val="en-GB"/>
        </w:rPr>
      </w:pPr>
    </w:p>
    <w:p w14:paraId="357BA34E" w14:textId="00E4A9F7" w:rsidR="005A3EB5" w:rsidRPr="00110604" w:rsidRDefault="00155DC7" w:rsidP="00B6378B">
      <w:pPr>
        <w:ind w:left="1416" w:hanging="1416"/>
        <w:jc w:val="center"/>
        <w:rPr>
          <w:rFonts w:ascii="Arial" w:hAnsi="Arial" w:cs="Arial"/>
          <w:sz w:val="20"/>
          <w:szCs w:val="20"/>
          <w:lang w:val="en-GB"/>
        </w:rPr>
      </w:pPr>
      <w:r w:rsidRPr="00110604">
        <w:rPr>
          <w:rFonts w:ascii="Arial" w:hAnsi="Arial" w:cs="Arial"/>
          <w:sz w:val="20"/>
          <w:szCs w:val="20"/>
          <w:lang w:val="en-GB"/>
        </w:rPr>
        <w:t xml:space="preserve">together concluded, on the day </w:t>
      </w:r>
      <w:r w:rsidR="00685C9E" w:rsidRPr="00110604">
        <w:rPr>
          <w:rFonts w:ascii="Arial" w:hAnsi="Arial" w:cs="Arial"/>
          <w:sz w:val="20"/>
          <w:szCs w:val="20"/>
          <w:lang w:val="en-GB"/>
        </w:rPr>
        <w:t xml:space="preserve">set forth </w:t>
      </w:r>
      <w:r w:rsidRPr="00110604">
        <w:rPr>
          <w:rFonts w:ascii="Arial" w:hAnsi="Arial" w:cs="Arial"/>
          <w:sz w:val="20"/>
          <w:szCs w:val="20"/>
          <w:lang w:val="en-GB"/>
        </w:rPr>
        <w:t>below, this Purchase Agreement no.</w:t>
      </w:r>
      <w:r w:rsidR="005A3EB5" w:rsidRPr="00110604">
        <w:rPr>
          <w:rFonts w:ascii="Arial" w:hAnsi="Arial" w:cs="Arial"/>
          <w:sz w:val="20"/>
          <w:szCs w:val="20"/>
          <w:lang w:val="en-GB"/>
        </w:rPr>
        <w:t xml:space="preserve"> </w:t>
      </w:r>
    </w:p>
    <w:p w14:paraId="6334B496" w14:textId="06F3B187" w:rsidR="00A32E9A" w:rsidRPr="00110604" w:rsidRDefault="00A32E9A" w:rsidP="00B6378B">
      <w:pPr>
        <w:ind w:left="1416" w:hanging="1416"/>
        <w:jc w:val="center"/>
        <w:rPr>
          <w:rFonts w:ascii="Arial" w:hAnsi="Arial" w:cs="Arial"/>
          <w:sz w:val="20"/>
          <w:szCs w:val="20"/>
          <w:lang w:val="en-GB"/>
        </w:rPr>
      </w:pPr>
    </w:p>
    <w:p w14:paraId="07437913" w14:textId="312B1609" w:rsidR="00D11F25" w:rsidRDefault="00D65CBC" w:rsidP="00B6378B">
      <w:pPr>
        <w:ind w:left="1416" w:hanging="1416"/>
        <w:jc w:val="center"/>
        <w:rPr>
          <w:rFonts w:ascii="Arial" w:hAnsi="Arial" w:cs="Arial"/>
          <w:sz w:val="20"/>
          <w:szCs w:val="20"/>
          <w:lang w:val="en-GB"/>
        </w:rPr>
      </w:pPr>
      <w:r w:rsidRPr="00110604">
        <w:rPr>
          <w:rFonts w:ascii="Arial" w:hAnsi="Arial" w:cs="Arial"/>
          <w:sz w:val="20"/>
          <w:szCs w:val="20"/>
          <w:lang w:val="en-GB"/>
        </w:rPr>
        <w:t xml:space="preserve">for the </w:t>
      </w:r>
      <w:r w:rsidR="002C7B31" w:rsidRPr="00110604">
        <w:rPr>
          <w:rFonts w:ascii="Arial" w:hAnsi="Arial" w:cs="Arial"/>
          <w:sz w:val="20"/>
          <w:szCs w:val="20"/>
          <w:lang w:val="en-GB"/>
        </w:rPr>
        <w:t>operation</w:t>
      </w:r>
      <w:r w:rsidR="00A32E9A" w:rsidRPr="00110604">
        <w:rPr>
          <w:rFonts w:ascii="Arial" w:hAnsi="Arial" w:cs="Arial"/>
          <w:sz w:val="20"/>
          <w:szCs w:val="20"/>
          <w:lang w:val="en-GB"/>
        </w:rPr>
        <w:t>:</w:t>
      </w:r>
      <w:r w:rsidR="00CB1275" w:rsidRPr="00110604" w:rsidDel="00CB1275">
        <w:rPr>
          <w:rFonts w:ascii="Arial" w:hAnsi="Arial" w:cs="Arial"/>
          <w:sz w:val="20"/>
          <w:szCs w:val="20"/>
          <w:lang w:val="en-GB"/>
        </w:rPr>
        <w:t xml:space="preserve"> </w:t>
      </w:r>
      <w:r w:rsidR="00CB1275">
        <w:rPr>
          <w:rFonts w:ascii="Arial" w:hAnsi="Arial" w:cs="Arial"/>
          <w:sz w:val="20"/>
          <w:szCs w:val="20"/>
          <w:lang w:val="en-GB"/>
        </w:rPr>
        <w:t>DRAINBINS FOR MOLTEN ALUMINIUM</w:t>
      </w:r>
    </w:p>
    <w:p w14:paraId="730D5491" w14:textId="77777777" w:rsidR="002C6AC9" w:rsidRDefault="002C6AC9" w:rsidP="00B6378B">
      <w:pPr>
        <w:ind w:left="1416" w:hanging="1416"/>
        <w:jc w:val="center"/>
        <w:rPr>
          <w:rFonts w:ascii="Arial" w:hAnsi="Arial" w:cs="Arial"/>
          <w:sz w:val="20"/>
          <w:szCs w:val="20"/>
          <w:lang w:val="en-GB"/>
        </w:rPr>
      </w:pPr>
    </w:p>
    <w:p w14:paraId="2722877E" w14:textId="6B2B3140" w:rsidR="005A3EB5" w:rsidRPr="00110604" w:rsidRDefault="005A3EB5" w:rsidP="00B6378B">
      <w:pPr>
        <w:ind w:left="1416" w:hanging="1416"/>
        <w:jc w:val="center"/>
        <w:rPr>
          <w:rFonts w:ascii="Arial" w:hAnsi="Arial" w:cs="Arial"/>
          <w:sz w:val="20"/>
          <w:szCs w:val="20"/>
          <w:lang w:val="en-GB"/>
        </w:rPr>
      </w:pPr>
      <w:r w:rsidRPr="00110604">
        <w:rPr>
          <w:rFonts w:ascii="Arial" w:hAnsi="Arial" w:cs="Arial"/>
          <w:sz w:val="20"/>
          <w:szCs w:val="20"/>
          <w:lang w:val="en-GB"/>
        </w:rPr>
        <w:t>(</w:t>
      </w:r>
      <w:proofErr w:type="gramStart"/>
      <w:r w:rsidR="00015E6A" w:rsidRPr="00110604">
        <w:rPr>
          <w:rFonts w:ascii="Arial" w:hAnsi="Arial" w:cs="Arial"/>
          <w:sz w:val="20"/>
          <w:szCs w:val="20"/>
          <w:lang w:val="en-GB"/>
        </w:rPr>
        <w:t xml:space="preserve">hereinafter </w:t>
      </w:r>
      <w:r w:rsidRPr="00110604">
        <w:rPr>
          <w:rFonts w:ascii="Arial" w:hAnsi="Arial" w:cs="Arial"/>
          <w:b/>
          <w:bCs/>
          <w:sz w:val="20"/>
          <w:szCs w:val="20"/>
          <w:lang w:val="en-GB"/>
        </w:rPr>
        <w:t>”</w:t>
      </w:r>
      <w:r w:rsidR="00015E6A" w:rsidRPr="00110604">
        <w:rPr>
          <w:rFonts w:ascii="Arial" w:hAnsi="Arial" w:cs="Arial"/>
          <w:b/>
          <w:bCs/>
          <w:sz w:val="20"/>
          <w:szCs w:val="20"/>
          <w:lang w:val="en-GB"/>
        </w:rPr>
        <w:t>Agreement</w:t>
      </w:r>
      <w:proofErr w:type="gramEnd"/>
      <w:r w:rsidRPr="00110604">
        <w:rPr>
          <w:rFonts w:ascii="Arial" w:hAnsi="Arial" w:cs="Arial"/>
          <w:b/>
          <w:bCs/>
          <w:sz w:val="20"/>
          <w:szCs w:val="20"/>
          <w:lang w:val="en-GB"/>
        </w:rPr>
        <w:t>”</w:t>
      </w:r>
      <w:r w:rsidRPr="00110604">
        <w:rPr>
          <w:rFonts w:ascii="Arial" w:hAnsi="Arial" w:cs="Arial"/>
          <w:sz w:val="20"/>
          <w:szCs w:val="20"/>
          <w:lang w:val="en-GB"/>
        </w:rPr>
        <w:t>).</w:t>
      </w:r>
    </w:p>
    <w:p w14:paraId="72B4A950" w14:textId="77777777" w:rsidR="005A3EB5" w:rsidRPr="00110604" w:rsidRDefault="005A3EB5">
      <w:pPr>
        <w:ind w:right="-903"/>
        <w:jc w:val="both"/>
        <w:rPr>
          <w:rFonts w:ascii="Arial" w:hAnsi="Arial" w:cs="Arial"/>
          <w:sz w:val="20"/>
          <w:szCs w:val="20"/>
          <w:lang w:val="en-GB"/>
        </w:rPr>
      </w:pPr>
    </w:p>
    <w:p w14:paraId="17D05947" w14:textId="77777777" w:rsidR="00665524" w:rsidRPr="00110604" w:rsidRDefault="00665524">
      <w:pPr>
        <w:ind w:right="-903"/>
        <w:jc w:val="both"/>
        <w:rPr>
          <w:rFonts w:ascii="Arial" w:hAnsi="Arial" w:cs="Arial"/>
          <w:sz w:val="20"/>
          <w:szCs w:val="20"/>
          <w:lang w:val="en-GB"/>
        </w:rPr>
      </w:pPr>
    </w:p>
    <w:p w14:paraId="1086A47C" w14:textId="597202D5" w:rsidR="00212C64" w:rsidRPr="00110604" w:rsidRDefault="00212C64" w:rsidP="00A32E9A">
      <w:pPr>
        <w:pStyle w:val="Zkladntext"/>
        <w:suppressAutoHyphens w:val="0"/>
        <w:ind w:right="70"/>
        <w:rPr>
          <w:rFonts w:ascii="Arial" w:hAnsi="Arial" w:cs="Arial"/>
          <w:sz w:val="20"/>
          <w:szCs w:val="20"/>
          <w:lang w:val="en-GB"/>
        </w:rPr>
      </w:pPr>
      <w:r w:rsidRPr="00110604">
        <w:rPr>
          <w:rFonts w:ascii="Arial" w:hAnsi="Arial" w:cs="Arial"/>
          <w:sz w:val="20"/>
          <w:szCs w:val="20"/>
          <w:lang w:val="en-GB"/>
        </w:rPr>
        <w:t xml:space="preserve">The afore-mentioned representatives of the Contracting Parties declare </w:t>
      </w:r>
      <w:r w:rsidR="00EA1154" w:rsidRPr="00110604">
        <w:rPr>
          <w:rFonts w:ascii="Arial" w:hAnsi="Arial" w:cs="Arial"/>
          <w:sz w:val="20"/>
          <w:szCs w:val="20"/>
          <w:lang w:val="en-GB"/>
        </w:rPr>
        <w:t xml:space="preserve">that they are authorised to represent the participants in the </w:t>
      </w:r>
      <w:proofErr w:type="gramStart"/>
      <w:r w:rsidR="00EA1154" w:rsidRPr="00110604">
        <w:rPr>
          <w:rFonts w:ascii="Arial" w:hAnsi="Arial" w:cs="Arial"/>
          <w:sz w:val="20"/>
          <w:szCs w:val="20"/>
          <w:lang w:val="en-GB"/>
        </w:rPr>
        <w:t>Agreement, and</w:t>
      </w:r>
      <w:proofErr w:type="gramEnd"/>
      <w:r w:rsidR="00EA1154" w:rsidRPr="00110604">
        <w:rPr>
          <w:rFonts w:ascii="Arial" w:hAnsi="Arial" w:cs="Arial"/>
          <w:sz w:val="20"/>
          <w:szCs w:val="20"/>
          <w:lang w:val="en-GB"/>
        </w:rPr>
        <w:t xml:space="preserve"> are authorised to conclude this Agreement on the Contracting </w:t>
      </w:r>
      <w:proofErr w:type="gramStart"/>
      <w:r w:rsidR="00EA1154" w:rsidRPr="00110604">
        <w:rPr>
          <w:rFonts w:ascii="Arial" w:hAnsi="Arial" w:cs="Arial"/>
          <w:sz w:val="20"/>
          <w:szCs w:val="20"/>
          <w:lang w:val="en-GB"/>
        </w:rPr>
        <w:t>Parties‘ behalf</w:t>
      </w:r>
      <w:proofErr w:type="gramEnd"/>
      <w:r w:rsidR="00EA1154" w:rsidRPr="00110604">
        <w:rPr>
          <w:rFonts w:ascii="Arial" w:hAnsi="Arial" w:cs="Arial"/>
          <w:sz w:val="20"/>
          <w:szCs w:val="20"/>
          <w:lang w:val="en-GB"/>
        </w:rPr>
        <w:t xml:space="preserve">. </w:t>
      </w:r>
    </w:p>
    <w:p w14:paraId="55FEBD9A" w14:textId="77777777" w:rsidR="00212C64" w:rsidRPr="00110604" w:rsidRDefault="00212C64" w:rsidP="00A32E9A">
      <w:pPr>
        <w:pStyle w:val="Zkladntext"/>
        <w:suppressAutoHyphens w:val="0"/>
        <w:ind w:right="70"/>
        <w:rPr>
          <w:rFonts w:ascii="Arial" w:hAnsi="Arial" w:cs="Arial"/>
          <w:sz w:val="20"/>
          <w:szCs w:val="20"/>
          <w:lang w:val="en-GB"/>
        </w:rPr>
      </w:pPr>
    </w:p>
    <w:p w14:paraId="2EFDABF8" w14:textId="0877190D" w:rsidR="00A32E9A" w:rsidRPr="00110604" w:rsidRDefault="00675CA0" w:rsidP="00A32E9A">
      <w:pPr>
        <w:pStyle w:val="Zkladntext"/>
        <w:suppressAutoHyphens w:val="0"/>
        <w:ind w:right="70"/>
        <w:rPr>
          <w:rFonts w:ascii="Arial" w:hAnsi="Arial" w:cs="Arial"/>
          <w:sz w:val="20"/>
          <w:szCs w:val="20"/>
          <w:lang w:val="en-GB"/>
        </w:rPr>
      </w:pPr>
      <w:r w:rsidRPr="00110604">
        <w:rPr>
          <w:rFonts w:ascii="Arial" w:hAnsi="Arial" w:cs="Arial"/>
          <w:sz w:val="20"/>
          <w:szCs w:val="20"/>
          <w:lang w:val="en-GB"/>
        </w:rPr>
        <w:t xml:space="preserve">At the same time, each of the Contracting </w:t>
      </w:r>
      <w:proofErr w:type="gramStart"/>
      <w:r w:rsidRPr="00110604">
        <w:rPr>
          <w:rFonts w:ascii="Arial" w:hAnsi="Arial" w:cs="Arial"/>
          <w:sz w:val="20"/>
          <w:szCs w:val="20"/>
          <w:lang w:val="en-GB"/>
        </w:rPr>
        <w:t>Parties‘</w:t>
      </w:r>
      <w:r w:rsidR="004C2907" w:rsidRPr="00110604">
        <w:rPr>
          <w:rFonts w:ascii="Arial" w:hAnsi="Arial" w:cs="Arial"/>
          <w:sz w:val="20"/>
          <w:szCs w:val="20"/>
          <w:lang w:val="en-GB"/>
        </w:rPr>
        <w:t xml:space="preserve"> </w:t>
      </w:r>
      <w:r w:rsidRPr="00110604">
        <w:rPr>
          <w:rFonts w:ascii="Arial" w:hAnsi="Arial" w:cs="Arial"/>
          <w:sz w:val="20"/>
          <w:szCs w:val="20"/>
          <w:lang w:val="en-GB"/>
        </w:rPr>
        <w:t>representatives</w:t>
      </w:r>
      <w:proofErr w:type="gramEnd"/>
      <w:r w:rsidRPr="00110604">
        <w:rPr>
          <w:rFonts w:ascii="Arial" w:hAnsi="Arial" w:cs="Arial"/>
          <w:sz w:val="20"/>
          <w:szCs w:val="20"/>
          <w:lang w:val="en-GB"/>
        </w:rPr>
        <w:t xml:space="preserve"> declares that the conclusion of this Agreement is in accorda</w:t>
      </w:r>
      <w:r w:rsidR="006E266A" w:rsidRPr="00110604">
        <w:rPr>
          <w:rFonts w:ascii="Arial" w:hAnsi="Arial" w:cs="Arial"/>
          <w:sz w:val="20"/>
          <w:szCs w:val="20"/>
          <w:lang w:val="en-GB"/>
        </w:rPr>
        <w:t>n</w:t>
      </w:r>
      <w:r w:rsidRPr="00110604">
        <w:rPr>
          <w:rFonts w:ascii="Arial" w:hAnsi="Arial" w:cs="Arial"/>
          <w:sz w:val="20"/>
          <w:szCs w:val="20"/>
          <w:lang w:val="en-GB"/>
        </w:rPr>
        <w:t>ce</w:t>
      </w:r>
      <w:r w:rsidR="006E266A" w:rsidRPr="00110604">
        <w:rPr>
          <w:rFonts w:ascii="Arial" w:hAnsi="Arial" w:cs="Arial"/>
          <w:sz w:val="20"/>
          <w:szCs w:val="20"/>
          <w:lang w:val="en-GB"/>
        </w:rPr>
        <w:t xml:space="preserve"> </w:t>
      </w:r>
      <w:r w:rsidR="004C2907" w:rsidRPr="00110604">
        <w:rPr>
          <w:rFonts w:ascii="Arial" w:hAnsi="Arial" w:cs="Arial"/>
          <w:sz w:val="20"/>
          <w:szCs w:val="20"/>
          <w:lang w:val="en-GB"/>
        </w:rPr>
        <w:t>with the statutory or internally stipulated rules of the Contracting Party they represent.</w:t>
      </w:r>
      <w:r w:rsidRPr="00110604">
        <w:rPr>
          <w:rFonts w:ascii="Arial" w:hAnsi="Arial" w:cs="Arial"/>
          <w:sz w:val="20"/>
          <w:szCs w:val="20"/>
          <w:lang w:val="en-GB"/>
        </w:rPr>
        <w:t xml:space="preserve">  </w:t>
      </w:r>
      <w:r w:rsidR="00A32E9A" w:rsidRPr="00110604">
        <w:rPr>
          <w:rFonts w:ascii="Arial" w:hAnsi="Arial" w:cs="Arial"/>
          <w:sz w:val="20"/>
          <w:szCs w:val="20"/>
          <w:lang w:val="en-GB"/>
        </w:rPr>
        <w:t xml:space="preserve"> </w:t>
      </w:r>
    </w:p>
    <w:p w14:paraId="54BB2541" w14:textId="77777777" w:rsidR="00A32E9A" w:rsidRPr="00110604" w:rsidRDefault="00A32E9A" w:rsidP="00A32E9A">
      <w:pPr>
        <w:pStyle w:val="Zkladntext"/>
        <w:ind w:right="70"/>
        <w:rPr>
          <w:rFonts w:ascii="Arial" w:hAnsi="Arial" w:cs="Arial"/>
          <w:sz w:val="20"/>
          <w:szCs w:val="20"/>
          <w:lang w:val="en-GB"/>
        </w:rPr>
      </w:pPr>
    </w:p>
    <w:p w14:paraId="165A588F" w14:textId="5E17A876" w:rsidR="00A32E9A" w:rsidRPr="00110604" w:rsidRDefault="00E0539C" w:rsidP="00A32E9A">
      <w:pPr>
        <w:pStyle w:val="Zkladntext"/>
        <w:suppressAutoHyphens w:val="0"/>
        <w:ind w:right="70"/>
        <w:rPr>
          <w:rFonts w:ascii="Arial" w:hAnsi="Arial" w:cs="Arial"/>
          <w:sz w:val="20"/>
          <w:szCs w:val="20"/>
          <w:lang w:val="en-GB"/>
        </w:rPr>
      </w:pPr>
      <w:r w:rsidRPr="00110604">
        <w:rPr>
          <w:rFonts w:ascii="Arial" w:hAnsi="Arial" w:cs="Arial"/>
          <w:sz w:val="20"/>
          <w:szCs w:val="20"/>
          <w:lang w:val="en-GB"/>
        </w:rPr>
        <w:t xml:space="preserve">Each representative also declares that, on the day of the conclusion of the Agreement, </w:t>
      </w:r>
      <w:r w:rsidR="00B47822" w:rsidRPr="00110604">
        <w:rPr>
          <w:rFonts w:ascii="Arial" w:hAnsi="Arial" w:cs="Arial"/>
          <w:sz w:val="20"/>
          <w:szCs w:val="20"/>
          <w:lang w:val="en-GB"/>
        </w:rPr>
        <w:t xml:space="preserve">no proceedings </w:t>
      </w:r>
      <w:r w:rsidR="00B629BB" w:rsidRPr="00110604">
        <w:rPr>
          <w:rFonts w:ascii="Arial" w:hAnsi="Arial" w:cs="Arial"/>
          <w:sz w:val="20"/>
          <w:szCs w:val="20"/>
          <w:lang w:val="en-GB"/>
        </w:rPr>
        <w:t>as per Act no. 182/2006 Coll., on Bankruptcy and Settlement</w:t>
      </w:r>
      <w:r w:rsidR="001656B6" w:rsidRPr="00110604">
        <w:rPr>
          <w:rFonts w:ascii="Arial" w:hAnsi="Arial" w:cs="Arial"/>
          <w:sz w:val="20"/>
          <w:szCs w:val="20"/>
          <w:lang w:val="en-GB"/>
        </w:rPr>
        <w:t xml:space="preserve">, as amended (Insolvency Act) </w:t>
      </w:r>
      <w:r w:rsidR="00DC1722" w:rsidRPr="00110604">
        <w:rPr>
          <w:rFonts w:ascii="Arial" w:hAnsi="Arial" w:cs="Arial"/>
          <w:sz w:val="20"/>
          <w:szCs w:val="20"/>
          <w:lang w:val="en-GB"/>
        </w:rPr>
        <w:t>are</w:t>
      </w:r>
      <w:r w:rsidR="003F41A2" w:rsidRPr="00110604">
        <w:rPr>
          <w:rFonts w:ascii="Arial" w:hAnsi="Arial" w:cs="Arial"/>
          <w:sz w:val="20"/>
          <w:szCs w:val="20"/>
          <w:lang w:val="en-GB"/>
        </w:rPr>
        <w:t xml:space="preserve"> being conducted </w:t>
      </w:r>
      <w:r w:rsidR="00E61AE7" w:rsidRPr="00110604">
        <w:rPr>
          <w:rFonts w:ascii="Arial" w:hAnsi="Arial" w:cs="Arial"/>
          <w:sz w:val="20"/>
          <w:szCs w:val="20"/>
          <w:lang w:val="en-GB"/>
        </w:rPr>
        <w:t>a</w:t>
      </w:r>
      <w:r w:rsidR="003F41A2" w:rsidRPr="00110604">
        <w:rPr>
          <w:rFonts w:ascii="Arial" w:hAnsi="Arial" w:cs="Arial"/>
          <w:sz w:val="20"/>
          <w:szCs w:val="20"/>
          <w:lang w:val="en-GB"/>
        </w:rPr>
        <w:t xml:space="preserve">gainst the </w:t>
      </w:r>
      <w:r w:rsidR="00ED1372" w:rsidRPr="00110604">
        <w:rPr>
          <w:rFonts w:ascii="Arial" w:hAnsi="Arial" w:cs="Arial"/>
          <w:sz w:val="20"/>
          <w:szCs w:val="20"/>
          <w:lang w:val="en-GB"/>
        </w:rPr>
        <w:t>commercial company they re</w:t>
      </w:r>
      <w:r w:rsidR="00DC1722" w:rsidRPr="00110604">
        <w:rPr>
          <w:rFonts w:ascii="Arial" w:hAnsi="Arial" w:cs="Arial"/>
          <w:sz w:val="20"/>
          <w:szCs w:val="20"/>
          <w:lang w:val="en-GB"/>
        </w:rPr>
        <w:t>p</w:t>
      </w:r>
      <w:r w:rsidR="00ED1372" w:rsidRPr="00110604">
        <w:rPr>
          <w:rFonts w:ascii="Arial" w:hAnsi="Arial" w:cs="Arial"/>
          <w:sz w:val="20"/>
          <w:szCs w:val="20"/>
          <w:lang w:val="en-GB"/>
        </w:rPr>
        <w:t xml:space="preserve">resent, and </w:t>
      </w:r>
      <w:r w:rsidR="00004CF7" w:rsidRPr="00110604">
        <w:rPr>
          <w:rFonts w:ascii="Arial" w:hAnsi="Arial" w:cs="Arial"/>
          <w:sz w:val="20"/>
          <w:szCs w:val="20"/>
          <w:lang w:val="en-GB"/>
        </w:rPr>
        <w:t>undertake</w:t>
      </w:r>
      <w:r w:rsidR="002162BA" w:rsidRPr="00110604">
        <w:rPr>
          <w:rFonts w:ascii="Arial" w:hAnsi="Arial" w:cs="Arial"/>
          <w:sz w:val="20"/>
          <w:szCs w:val="20"/>
          <w:lang w:val="en-GB"/>
        </w:rPr>
        <w:t>s</w:t>
      </w:r>
      <w:r w:rsidR="00004CF7" w:rsidRPr="00110604">
        <w:rPr>
          <w:rFonts w:ascii="Arial" w:hAnsi="Arial" w:cs="Arial"/>
          <w:sz w:val="20"/>
          <w:szCs w:val="20"/>
          <w:lang w:val="en-GB"/>
        </w:rPr>
        <w:t xml:space="preserve"> to inform the other Contracting Party of all facts </w:t>
      </w:r>
      <w:r w:rsidR="00852753" w:rsidRPr="00110604">
        <w:rPr>
          <w:rFonts w:ascii="Arial" w:hAnsi="Arial" w:cs="Arial"/>
          <w:sz w:val="20"/>
          <w:szCs w:val="20"/>
          <w:lang w:val="en-GB"/>
        </w:rPr>
        <w:t xml:space="preserve">regarding </w:t>
      </w:r>
      <w:r w:rsidR="00E14DE2" w:rsidRPr="00110604">
        <w:rPr>
          <w:rFonts w:ascii="Arial" w:hAnsi="Arial" w:cs="Arial"/>
          <w:sz w:val="20"/>
          <w:szCs w:val="20"/>
          <w:lang w:val="en-GB"/>
        </w:rPr>
        <w:t>a risk of their company</w:t>
      </w:r>
      <w:r w:rsidR="00282FB3" w:rsidRPr="00110604">
        <w:rPr>
          <w:rFonts w:ascii="Arial" w:hAnsi="Arial" w:cs="Arial"/>
          <w:sz w:val="20"/>
          <w:szCs w:val="20"/>
          <w:lang w:val="en-GB"/>
        </w:rPr>
        <w:t xml:space="preserve"> becoming bankrupt, or a declaration that their company is bankrupt</w:t>
      </w:r>
      <w:r w:rsidR="00E14DE2" w:rsidRPr="00110604">
        <w:rPr>
          <w:rFonts w:ascii="Arial" w:hAnsi="Arial" w:cs="Arial"/>
          <w:sz w:val="20"/>
          <w:szCs w:val="20"/>
          <w:lang w:val="en-GB"/>
        </w:rPr>
        <w:t>.</w:t>
      </w:r>
    </w:p>
    <w:p w14:paraId="0029E661" w14:textId="77777777" w:rsidR="00665524" w:rsidRPr="00110604" w:rsidRDefault="00665524">
      <w:pPr>
        <w:ind w:right="-903"/>
        <w:jc w:val="both"/>
        <w:rPr>
          <w:rFonts w:ascii="Arial" w:hAnsi="Arial" w:cs="Arial"/>
          <w:sz w:val="20"/>
          <w:szCs w:val="20"/>
          <w:lang w:val="en-GB"/>
        </w:rPr>
      </w:pPr>
    </w:p>
    <w:p w14:paraId="6277BCA0" w14:textId="77777777" w:rsidR="00665524" w:rsidRPr="00110604" w:rsidRDefault="00665524" w:rsidP="00657036">
      <w:pPr>
        <w:ind w:right="-903"/>
        <w:jc w:val="both"/>
        <w:rPr>
          <w:rFonts w:ascii="Arial" w:hAnsi="Arial" w:cs="Arial"/>
          <w:sz w:val="20"/>
          <w:szCs w:val="20"/>
          <w:lang w:val="en-GB"/>
        </w:rPr>
      </w:pPr>
    </w:p>
    <w:p w14:paraId="268C3878" w14:textId="0970BF43" w:rsidR="005A3EB5" w:rsidRPr="00110604" w:rsidRDefault="005A3EB5">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 xml:space="preserve">II. </w:t>
      </w:r>
      <w:r w:rsidR="00382F0F" w:rsidRPr="00110604">
        <w:rPr>
          <w:rFonts w:ascii="Arial" w:hAnsi="Arial" w:cs="Arial"/>
          <w:sz w:val="20"/>
          <w:szCs w:val="20"/>
          <w:u w:val="single"/>
          <w:lang w:val="en-GB"/>
        </w:rPr>
        <w:t>Subject of the Agreement</w:t>
      </w:r>
    </w:p>
    <w:p w14:paraId="6C5F1C7F" w14:textId="77777777" w:rsidR="005A3EB5" w:rsidRPr="00110604" w:rsidRDefault="005A3EB5">
      <w:pPr>
        <w:jc w:val="both"/>
        <w:rPr>
          <w:rFonts w:ascii="Arial" w:hAnsi="Arial" w:cs="Arial"/>
          <w:sz w:val="20"/>
          <w:szCs w:val="20"/>
          <w:lang w:val="en-GB"/>
        </w:rPr>
      </w:pPr>
    </w:p>
    <w:p w14:paraId="17D52A3A" w14:textId="6CCDA057" w:rsidR="005A3EB5" w:rsidRPr="00110604" w:rsidRDefault="00CB1052">
      <w:pPr>
        <w:jc w:val="both"/>
        <w:rPr>
          <w:rFonts w:ascii="Arial" w:hAnsi="Arial" w:cs="Arial"/>
          <w:sz w:val="20"/>
          <w:szCs w:val="20"/>
          <w:lang w:val="en-GB"/>
        </w:rPr>
      </w:pPr>
      <w:r w:rsidRPr="00110604">
        <w:rPr>
          <w:rFonts w:ascii="Arial" w:hAnsi="Arial" w:cs="Arial"/>
          <w:sz w:val="20"/>
          <w:szCs w:val="20"/>
          <w:lang w:val="en-GB"/>
        </w:rPr>
        <w:t xml:space="preserve">Under the conditions </w:t>
      </w:r>
      <w:r w:rsidR="00685C9E" w:rsidRPr="00110604">
        <w:rPr>
          <w:rFonts w:ascii="Arial" w:hAnsi="Arial" w:cs="Arial"/>
          <w:sz w:val="20"/>
          <w:szCs w:val="20"/>
          <w:lang w:val="en-GB"/>
        </w:rPr>
        <w:t xml:space="preserve">set forth </w:t>
      </w:r>
      <w:r w:rsidRPr="00110604">
        <w:rPr>
          <w:rFonts w:ascii="Arial" w:hAnsi="Arial" w:cs="Arial"/>
          <w:sz w:val="20"/>
          <w:szCs w:val="20"/>
          <w:lang w:val="en-GB"/>
        </w:rPr>
        <w:t xml:space="preserve">below, the Seller undertakes to </w:t>
      </w:r>
      <w:r w:rsidR="00D97DF9" w:rsidRPr="00110604">
        <w:rPr>
          <w:rFonts w:ascii="Arial" w:hAnsi="Arial" w:cs="Arial"/>
          <w:sz w:val="20"/>
          <w:szCs w:val="20"/>
          <w:lang w:val="en-GB"/>
        </w:rPr>
        <w:t>deliver the following to</w:t>
      </w:r>
      <w:r w:rsidRPr="00110604">
        <w:rPr>
          <w:rFonts w:ascii="Arial" w:hAnsi="Arial" w:cs="Arial"/>
          <w:sz w:val="20"/>
          <w:szCs w:val="20"/>
          <w:lang w:val="en-GB"/>
        </w:rPr>
        <w:t xml:space="preserve"> the Buyer</w:t>
      </w:r>
      <w:r w:rsidR="005A3EB5" w:rsidRPr="00110604">
        <w:rPr>
          <w:rFonts w:ascii="Arial" w:hAnsi="Arial" w:cs="Arial"/>
          <w:sz w:val="20"/>
          <w:szCs w:val="20"/>
          <w:lang w:val="en-GB"/>
        </w:rPr>
        <w:t>:</w:t>
      </w:r>
    </w:p>
    <w:p w14:paraId="67C1B0BC" w14:textId="77777777" w:rsidR="005A3EB5" w:rsidRPr="00110604" w:rsidRDefault="005A3EB5">
      <w:pPr>
        <w:jc w:val="both"/>
        <w:rPr>
          <w:rFonts w:ascii="Arial" w:hAnsi="Arial" w:cs="Arial"/>
          <w:sz w:val="20"/>
          <w:szCs w:val="20"/>
          <w:lang w:val="en-GB"/>
        </w:rPr>
      </w:pPr>
    </w:p>
    <w:p w14:paraId="0CA608F2" w14:textId="6CDCEF32" w:rsidR="00957CDF" w:rsidRPr="00110604" w:rsidRDefault="00506D80" w:rsidP="00F61DAB">
      <w:pPr>
        <w:numPr>
          <w:ilvl w:val="0"/>
          <w:numId w:val="15"/>
        </w:numPr>
        <w:jc w:val="both"/>
        <w:rPr>
          <w:rFonts w:ascii="Arial" w:hAnsi="Arial" w:cs="Arial"/>
          <w:sz w:val="20"/>
          <w:szCs w:val="20"/>
          <w:lang w:val="en-GB"/>
        </w:rPr>
      </w:pPr>
      <w:r>
        <w:rPr>
          <w:rFonts w:ascii="Arial" w:hAnsi="Arial" w:cs="Arial"/>
          <w:noProof/>
          <w:sz w:val="20"/>
          <w:szCs w:val="20"/>
        </w:rPr>
        <w:t>Five types of containers for molten aluminium – Drain bins</w:t>
      </w:r>
      <w:r w:rsidR="00904EC3" w:rsidRPr="00110604">
        <w:rPr>
          <w:rFonts w:ascii="Arial" w:hAnsi="Arial" w:cs="Arial"/>
          <w:sz w:val="20"/>
          <w:szCs w:val="20"/>
          <w:lang w:val="en-GB"/>
        </w:rPr>
        <w:t>as</w:t>
      </w:r>
      <w:r w:rsidR="00904EC3" w:rsidRPr="00110604">
        <w:rPr>
          <w:rFonts w:ascii="Arial" w:hAnsi="Arial" w:cs="Arial"/>
          <w:bCs/>
          <w:sz w:val="20"/>
          <w:szCs w:val="20"/>
          <w:lang w:val="en-GB"/>
        </w:rPr>
        <w:t xml:space="preserve"> per the Technical Specification set forth in Appendix no. 1 of this Agreement</w:t>
      </w:r>
    </w:p>
    <w:p w14:paraId="58B1EDED" w14:textId="177BC94D" w:rsidR="00AC7A64" w:rsidRPr="00110604" w:rsidRDefault="00254D5F" w:rsidP="00957CDF">
      <w:pPr>
        <w:numPr>
          <w:ilvl w:val="0"/>
          <w:numId w:val="15"/>
        </w:numPr>
        <w:ind w:left="714" w:hanging="357"/>
        <w:jc w:val="both"/>
        <w:rPr>
          <w:rFonts w:ascii="Arial" w:hAnsi="Arial" w:cs="Arial"/>
          <w:sz w:val="20"/>
          <w:szCs w:val="20"/>
          <w:lang w:val="en-GB"/>
        </w:rPr>
      </w:pPr>
      <w:r w:rsidRPr="00110604">
        <w:rPr>
          <w:rFonts w:ascii="Arial" w:hAnsi="Arial" w:cs="Arial"/>
          <w:sz w:val="20"/>
          <w:szCs w:val="20"/>
          <w:lang w:val="en-GB"/>
        </w:rPr>
        <w:t xml:space="preserve">the delivery also </w:t>
      </w:r>
      <w:r w:rsidR="00653E35" w:rsidRPr="00110604">
        <w:rPr>
          <w:rFonts w:ascii="Arial" w:hAnsi="Arial" w:cs="Arial"/>
          <w:sz w:val="20"/>
          <w:szCs w:val="20"/>
          <w:lang w:val="en-GB"/>
        </w:rPr>
        <w:t xml:space="preserve">includes the transport of the </w:t>
      </w:r>
      <w:r w:rsidR="000C29CB">
        <w:rPr>
          <w:rFonts w:ascii="Arial" w:hAnsi="Arial" w:cs="Arial"/>
          <w:sz w:val="20"/>
          <w:szCs w:val="20"/>
          <w:lang w:val="en-GB"/>
        </w:rPr>
        <w:t>Items</w:t>
      </w:r>
    </w:p>
    <w:p w14:paraId="3D0177E9" w14:textId="3F7B231A" w:rsidR="005A3EB5" w:rsidRPr="00110604" w:rsidRDefault="00D70516" w:rsidP="00957CDF">
      <w:pPr>
        <w:numPr>
          <w:ilvl w:val="0"/>
          <w:numId w:val="15"/>
        </w:numPr>
        <w:ind w:left="714" w:hanging="357"/>
        <w:jc w:val="both"/>
        <w:rPr>
          <w:rFonts w:ascii="Arial" w:hAnsi="Arial" w:cs="Arial"/>
          <w:sz w:val="20"/>
          <w:szCs w:val="20"/>
          <w:lang w:val="en-GB"/>
        </w:rPr>
      </w:pPr>
      <w:r w:rsidRPr="00110604">
        <w:rPr>
          <w:rFonts w:ascii="Arial" w:hAnsi="Arial" w:cs="Arial"/>
          <w:sz w:val="20"/>
          <w:szCs w:val="20"/>
          <w:lang w:val="en-GB"/>
        </w:rPr>
        <w:lastRenderedPageBreak/>
        <w:t>accompanying doc</w:t>
      </w:r>
      <w:r w:rsidR="00D66A85" w:rsidRPr="00110604">
        <w:rPr>
          <w:rFonts w:ascii="Arial" w:hAnsi="Arial" w:cs="Arial"/>
          <w:sz w:val="20"/>
          <w:szCs w:val="20"/>
          <w:lang w:val="en-GB"/>
        </w:rPr>
        <w:t>u</w:t>
      </w:r>
      <w:r w:rsidRPr="00110604">
        <w:rPr>
          <w:rFonts w:ascii="Arial" w:hAnsi="Arial" w:cs="Arial"/>
          <w:sz w:val="20"/>
          <w:szCs w:val="20"/>
          <w:lang w:val="en-GB"/>
        </w:rPr>
        <w:t>mentation</w:t>
      </w:r>
      <w:r w:rsidR="00F67969" w:rsidRPr="00110604">
        <w:rPr>
          <w:rFonts w:ascii="Arial" w:hAnsi="Arial" w:cs="Arial"/>
          <w:sz w:val="20"/>
          <w:szCs w:val="20"/>
          <w:lang w:val="en-GB"/>
        </w:rPr>
        <w:t xml:space="preserve"> </w:t>
      </w:r>
      <w:r w:rsidR="00C325C0" w:rsidRPr="00110604">
        <w:rPr>
          <w:rFonts w:ascii="Arial" w:hAnsi="Arial" w:cs="Arial"/>
          <w:sz w:val="20"/>
          <w:szCs w:val="20"/>
          <w:lang w:val="en-GB"/>
        </w:rPr>
        <w:t>(</w:t>
      </w:r>
      <w:r w:rsidR="00A32E9A" w:rsidRPr="00110604">
        <w:rPr>
          <w:rFonts w:ascii="Arial" w:hAnsi="Arial" w:cs="Arial"/>
          <w:sz w:val="20"/>
          <w:szCs w:val="20"/>
          <w:lang w:val="en-GB"/>
        </w:rPr>
        <w:t xml:space="preserve">3x </w:t>
      </w:r>
      <w:r w:rsidRPr="00110604">
        <w:rPr>
          <w:rFonts w:ascii="Arial" w:hAnsi="Arial" w:cs="Arial"/>
          <w:sz w:val="20"/>
          <w:szCs w:val="20"/>
          <w:lang w:val="en-GB"/>
        </w:rPr>
        <w:t>in paper and</w:t>
      </w:r>
      <w:r w:rsidR="00C325C0" w:rsidRPr="00110604">
        <w:rPr>
          <w:rFonts w:ascii="Arial" w:hAnsi="Arial" w:cs="Arial"/>
          <w:sz w:val="20"/>
          <w:szCs w:val="20"/>
          <w:lang w:val="en-GB"/>
        </w:rPr>
        <w:t xml:space="preserve"> 1x </w:t>
      </w:r>
      <w:r w:rsidRPr="00110604">
        <w:rPr>
          <w:rFonts w:ascii="Arial" w:hAnsi="Arial" w:cs="Arial"/>
          <w:sz w:val="20"/>
          <w:szCs w:val="20"/>
          <w:lang w:val="en-GB"/>
        </w:rPr>
        <w:t>in electronic form)</w:t>
      </w:r>
      <w:r w:rsidR="00EB74BD" w:rsidRPr="00110604">
        <w:rPr>
          <w:rFonts w:ascii="Arial" w:hAnsi="Arial" w:cs="Arial"/>
          <w:sz w:val="20"/>
          <w:szCs w:val="20"/>
          <w:lang w:val="en-GB"/>
        </w:rPr>
        <w:t xml:space="preserve"> including operating manual and Declaration of Conformity</w:t>
      </w:r>
    </w:p>
    <w:p w14:paraId="576D7FE4" w14:textId="77777777" w:rsidR="005A3EB5" w:rsidRPr="00110604" w:rsidRDefault="005A3EB5">
      <w:pPr>
        <w:ind w:firstLine="708"/>
        <w:rPr>
          <w:rFonts w:ascii="Arial" w:hAnsi="Arial" w:cs="Arial"/>
          <w:sz w:val="20"/>
          <w:szCs w:val="20"/>
          <w:lang w:val="en-GB"/>
        </w:rPr>
      </w:pPr>
    </w:p>
    <w:p w14:paraId="1ED02113" w14:textId="02E64034" w:rsidR="005A3EB5" w:rsidRPr="00110604" w:rsidRDefault="0048209B">
      <w:pPr>
        <w:rPr>
          <w:rFonts w:ascii="Arial" w:hAnsi="Arial" w:cs="Arial"/>
          <w:sz w:val="20"/>
          <w:szCs w:val="20"/>
          <w:lang w:val="en-GB"/>
        </w:rPr>
      </w:pPr>
      <w:r w:rsidRPr="00110604">
        <w:rPr>
          <w:rFonts w:ascii="Arial" w:hAnsi="Arial" w:cs="Arial"/>
          <w:sz w:val="20"/>
          <w:szCs w:val="20"/>
          <w:lang w:val="en-GB"/>
        </w:rPr>
        <w:t xml:space="preserve">Hereinafter collectively referred to as </w:t>
      </w:r>
      <w:r w:rsidR="005A3EB5" w:rsidRPr="00110604">
        <w:rPr>
          <w:rFonts w:ascii="Arial" w:hAnsi="Arial" w:cs="Arial"/>
          <w:b/>
          <w:bCs/>
          <w:sz w:val="20"/>
          <w:szCs w:val="20"/>
          <w:lang w:val="en-GB"/>
        </w:rPr>
        <w:t>“</w:t>
      </w:r>
      <w:r w:rsidR="000C29CB">
        <w:rPr>
          <w:rFonts w:ascii="Arial" w:hAnsi="Arial" w:cs="Arial"/>
          <w:b/>
          <w:bCs/>
          <w:sz w:val="20"/>
          <w:szCs w:val="20"/>
          <w:lang w:val="en-GB"/>
        </w:rPr>
        <w:t>Items</w:t>
      </w:r>
      <w:r w:rsidR="005A3EB5" w:rsidRPr="00110604">
        <w:rPr>
          <w:rFonts w:ascii="Arial" w:hAnsi="Arial" w:cs="Arial"/>
          <w:b/>
          <w:bCs/>
          <w:sz w:val="20"/>
          <w:szCs w:val="20"/>
          <w:lang w:val="en-GB"/>
        </w:rPr>
        <w:t>”.</w:t>
      </w:r>
    </w:p>
    <w:p w14:paraId="3191A82D" w14:textId="77777777" w:rsidR="005A3EB5" w:rsidRPr="00110604" w:rsidRDefault="005A3EB5">
      <w:pPr>
        <w:rPr>
          <w:rFonts w:ascii="Arial" w:hAnsi="Arial" w:cs="Arial"/>
          <w:sz w:val="20"/>
          <w:szCs w:val="20"/>
          <w:lang w:val="en-GB"/>
        </w:rPr>
      </w:pPr>
    </w:p>
    <w:p w14:paraId="769DBBEB" w14:textId="414E5DF9" w:rsidR="009350C0" w:rsidRPr="00110604" w:rsidRDefault="009350C0">
      <w:pPr>
        <w:pStyle w:val="TEXT"/>
        <w:ind w:firstLine="0"/>
        <w:rPr>
          <w:rFonts w:ascii="Arial" w:hAnsi="Arial" w:cs="Arial"/>
          <w:color w:val="000000"/>
          <w:sz w:val="20"/>
          <w:szCs w:val="20"/>
          <w:lang w:val="en-GB"/>
        </w:rPr>
      </w:pPr>
      <w:r w:rsidRPr="00110604">
        <w:rPr>
          <w:rFonts w:ascii="Arial" w:hAnsi="Arial" w:cs="Arial"/>
          <w:color w:val="000000"/>
          <w:sz w:val="20"/>
          <w:szCs w:val="20"/>
          <w:lang w:val="en-GB"/>
        </w:rPr>
        <w:t xml:space="preserve">The Buyer undertakes to accept the properly delivered </w:t>
      </w:r>
      <w:r w:rsidR="000C29CB">
        <w:rPr>
          <w:rFonts w:ascii="Arial" w:hAnsi="Arial" w:cs="Arial"/>
          <w:color w:val="000000"/>
          <w:sz w:val="20"/>
          <w:szCs w:val="20"/>
          <w:lang w:val="en-GB"/>
        </w:rPr>
        <w:t>Items</w:t>
      </w:r>
      <w:r w:rsidRPr="00110604">
        <w:rPr>
          <w:rFonts w:ascii="Arial" w:hAnsi="Arial" w:cs="Arial"/>
          <w:color w:val="000000"/>
          <w:sz w:val="20"/>
          <w:szCs w:val="20"/>
          <w:lang w:val="en-GB"/>
        </w:rPr>
        <w:t xml:space="preserve"> from the </w:t>
      </w:r>
      <w:r w:rsidR="00802C27" w:rsidRPr="00110604">
        <w:rPr>
          <w:rFonts w:ascii="Arial" w:hAnsi="Arial" w:cs="Arial"/>
          <w:color w:val="000000"/>
          <w:sz w:val="20"/>
          <w:szCs w:val="20"/>
          <w:lang w:val="en-GB"/>
        </w:rPr>
        <w:t>Seller and</w:t>
      </w:r>
      <w:r w:rsidRPr="00110604">
        <w:rPr>
          <w:rFonts w:ascii="Arial" w:hAnsi="Arial" w:cs="Arial"/>
          <w:color w:val="000000"/>
          <w:sz w:val="20"/>
          <w:szCs w:val="20"/>
          <w:lang w:val="en-GB"/>
        </w:rPr>
        <w:t xml:space="preserve"> pay the agreed purchase price.</w:t>
      </w:r>
    </w:p>
    <w:p w14:paraId="22F10819" w14:textId="77777777" w:rsidR="005A3EB5" w:rsidRPr="00110604" w:rsidRDefault="005A3EB5">
      <w:pPr>
        <w:rPr>
          <w:rFonts w:ascii="Arial" w:hAnsi="Arial" w:cs="Arial"/>
          <w:sz w:val="20"/>
          <w:szCs w:val="20"/>
          <w:lang w:val="en-GB"/>
        </w:rPr>
      </w:pPr>
    </w:p>
    <w:p w14:paraId="13D075D6" w14:textId="023A3774" w:rsidR="00A32E9A" w:rsidRPr="00110604" w:rsidRDefault="00703EF7" w:rsidP="00A32E9A">
      <w:pPr>
        <w:jc w:val="both"/>
        <w:rPr>
          <w:rFonts w:ascii="Arial" w:hAnsi="Arial" w:cs="Arial"/>
          <w:sz w:val="20"/>
          <w:szCs w:val="20"/>
          <w:lang w:val="en-GB"/>
        </w:rPr>
      </w:pPr>
      <w:r w:rsidRPr="00110604">
        <w:rPr>
          <w:rFonts w:ascii="Arial" w:hAnsi="Arial" w:cs="Arial"/>
          <w:sz w:val="20"/>
          <w:szCs w:val="20"/>
          <w:lang w:val="en-GB"/>
        </w:rPr>
        <w:t xml:space="preserve">Within the scope of their fulfilment, the Seller </w:t>
      </w:r>
      <w:r w:rsidR="00130211" w:rsidRPr="00110604">
        <w:rPr>
          <w:rFonts w:ascii="Arial" w:hAnsi="Arial" w:cs="Arial"/>
          <w:sz w:val="20"/>
          <w:szCs w:val="20"/>
          <w:lang w:val="en-GB"/>
        </w:rPr>
        <w:t xml:space="preserve">shall provide the Buyer with supplier documentation in a scope </w:t>
      </w:r>
      <w:r w:rsidR="005C094B" w:rsidRPr="00110604">
        <w:rPr>
          <w:rFonts w:ascii="Arial" w:hAnsi="Arial" w:cs="Arial"/>
          <w:sz w:val="20"/>
          <w:szCs w:val="20"/>
          <w:lang w:val="en-GB"/>
        </w:rPr>
        <w:t>enabl</w:t>
      </w:r>
      <w:r w:rsidR="003306C4" w:rsidRPr="00110604">
        <w:rPr>
          <w:rFonts w:ascii="Arial" w:hAnsi="Arial" w:cs="Arial"/>
          <w:sz w:val="20"/>
          <w:szCs w:val="20"/>
          <w:lang w:val="en-GB"/>
        </w:rPr>
        <w:t>ing</w:t>
      </w:r>
      <w:r w:rsidR="005C094B" w:rsidRPr="00110604">
        <w:rPr>
          <w:rFonts w:ascii="Arial" w:hAnsi="Arial" w:cs="Arial"/>
          <w:sz w:val="20"/>
          <w:szCs w:val="20"/>
          <w:lang w:val="en-GB"/>
        </w:rPr>
        <w:t xml:space="preserve"> the Buyer to use the </w:t>
      </w:r>
      <w:r w:rsidR="000C29CB">
        <w:rPr>
          <w:rFonts w:ascii="Arial" w:hAnsi="Arial" w:cs="Arial"/>
          <w:sz w:val="20"/>
          <w:szCs w:val="20"/>
          <w:lang w:val="en-GB"/>
        </w:rPr>
        <w:t>Items</w:t>
      </w:r>
      <w:r w:rsidR="005C094B" w:rsidRPr="00110604">
        <w:rPr>
          <w:rFonts w:ascii="Arial" w:hAnsi="Arial" w:cs="Arial"/>
          <w:sz w:val="20"/>
          <w:szCs w:val="20"/>
          <w:lang w:val="en-GB"/>
        </w:rPr>
        <w:t xml:space="preserve"> as per Act no. 22/1997 Coll., </w:t>
      </w:r>
      <w:r w:rsidR="00960737" w:rsidRPr="00110604">
        <w:rPr>
          <w:rFonts w:ascii="Arial" w:hAnsi="Arial" w:cs="Arial"/>
          <w:sz w:val="20"/>
          <w:szCs w:val="20"/>
          <w:lang w:val="en-GB"/>
        </w:rPr>
        <w:t xml:space="preserve">on Technical Requirements for Products, as amended, </w:t>
      </w:r>
      <w:r w:rsidR="0061280D" w:rsidRPr="00110604">
        <w:rPr>
          <w:rFonts w:ascii="Arial" w:hAnsi="Arial" w:cs="Arial"/>
          <w:sz w:val="20"/>
          <w:szCs w:val="20"/>
          <w:lang w:val="en-GB"/>
        </w:rPr>
        <w:t xml:space="preserve">as well as to operate it safely, </w:t>
      </w:r>
      <w:r w:rsidR="006737C6" w:rsidRPr="00110604">
        <w:rPr>
          <w:rFonts w:ascii="Arial" w:hAnsi="Arial" w:cs="Arial"/>
          <w:sz w:val="20"/>
          <w:szCs w:val="20"/>
          <w:lang w:val="en-GB"/>
        </w:rPr>
        <w:t xml:space="preserve">in particular </w:t>
      </w:r>
      <w:r w:rsidR="00EA487D" w:rsidRPr="00110604">
        <w:rPr>
          <w:rFonts w:ascii="Arial" w:hAnsi="Arial" w:cs="Arial"/>
          <w:sz w:val="20"/>
          <w:szCs w:val="20"/>
          <w:lang w:val="en-GB"/>
        </w:rPr>
        <w:t>via the application of the government regulations that relate to it – Government Regulation no. 272/2011 Coll. and Government Regulation no. 176/2008 Coll.</w:t>
      </w:r>
    </w:p>
    <w:p w14:paraId="3F45428C" w14:textId="77777777" w:rsidR="005A3EB5" w:rsidRPr="00110604" w:rsidRDefault="005A3EB5">
      <w:pPr>
        <w:jc w:val="both"/>
        <w:rPr>
          <w:rFonts w:ascii="Arial" w:hAnsi="Arial" w:cs="Arial"/>
          <w:sz w:val="20"/>
          <w:szCs w:val="20"/>
          <w:lang w:val="en-GB"/>
        </w:rPr>
      </w:pPr>
    </w:p>
    <w:p w14:paraId="5F16CA5A" w14:textId="77777777" w:rsidR="000734AE" w:rsidRPr="00110604" w:rsidRDefault="000734AE">
      <w:pPr>
        <w:jc w:val="both"/>
        <w:rPr>
          <w:rFonts w:ascii="Arial" w:hAnsi="Arial" w:cs="Arial"/>
          <w:sz w:val="20"/>
          <w:szCs w:val="20"/>
          <w:lang w:val="en-GB"/>
        </w:rPr>
      </w:pPr>
    </w:p>
    <w:p w14:paraId="2EC39C26" w14:textId="60397DEB" w:rsidR="005A3EB5" w:rsidRPr="00110604" w:rsidRDefault="005A3EB5">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 xml:space="preserve">III. </w:t>
      </w:r>
      <w:r w:rsidR="00C743B9" w:rsidRPr="00110604">
        <w:rPr>
          <w:rFonts w:ascii="Arial" w:hAnsi="Arial" w:cs="Arial"/>
          <w:sz w:val="20"/>
          <w:szCs w:val="20"/>
          <w:u w:val="single"/>
          <w:lang w:val="en-GB"/>
        </w:rPr>
        <w:t>Purchase price</w:t>
      </w:r>
      <w:r w:rsidRPr="00110604">
        <w:rPr>
          <w:rFonts w:ascii="Arial" w:hAnsi="Arial" w:cs="Arial"/>
          <w:sz w:val="20"/>
          <w:szCs w:val="20"/>
          <w:u w:val="single"/>
          <w:lang w:val="en-GB"/>
        </w:rPr>
        <w:t xml:space="preserve"> </w:t>
      </w:r>
    </w:p>
    <w:p w14:paraId="214A1EC5" w14:textId="77777777" w:rsidR="005A3EB5" w:rsidRPr="00110604" w:rsidRDefault="005A3EB5">
      <w:pPr>
        <w:ind w:right="-903"/>
        <w:jc w:val="both"/>
        <w:rPr>
          <w:rFonts w:ascii="Arial" w:hAnsi="Arial" w:cs="Arial"/>
          <w:sz w:val="20"/>
          <w:szCs w:val="20"/>
          <w:lang w:val="en-GB"/>
        </w:rPr>
      </w:pPr>
    </w:p>
    <w:p w14:paraId="4A0A39F4" w14:textId="0E6E10C5" w:rsidR="00C743B9" w:rsidRPr="00110604" w:rsidRDefault="00C743B9">
      <w:pPr>
        <w:pStyle w:val="Zhlav"/>
        <w:tabs>
          <w:tab w:val="left" w:pos="708"/>
        </w:tabs>
        <w:ind w:right="-903"/>
        <w:jc w:val="both"/>
        <w:rPr>
          <w:rFonts w:ascii="Arial" w:hAnsi="Arial" w:cs="Arial"/>
          <w:sz w:val="20"/>
          <w:szCs w:val="20"/>
          <w:lang w:val="en-GB"/>
        </w:rPr>
      </w:pPr>
      <w:r w:rsidRPr="00110604">
        <w:rPr>
          <w:rFonts w:ascii="Arial" w:hAnsi="Arial" w:cs="Arial"/>
          <w:sz w:val="20"/>
          <w:szCs w:val="20"/>
          <w:lang w:val="en-GB"/>
        </w:rPr>
        <w:t xml:space="preserve">The price </w:t>
      </w:r>
      <w:r w:rsidR="00FC60AA" w:rsidRPr="00110604">
        <w:rPr>
          <w:rFonts w:ascii="Arial" w:hAnsi="Arial" w:cs="Arial"/>
          <w:sz w:val="20"/>
          <w:szCs w:val="20"/>
          <w:lang w:val="en-GB"/>
        </w:rPr>
        <w:t>of</w:t>
      </w:r>
      <w:r w:rsidRPr="00110604">
        <w:rPr>
          <w:rFonts w:ascii="Arial" w:hAnsi="Arial" w:cs="Arial"/>
          <w:sz w:val="20"/>
          <w:szCs w:val="20"/>
          <w:lang w:val="en-GB"/>
        </w:rPr>
        <w:t xml:space="preserve"> the subject of the Agreement (</w:t>
      </w:r>
      <w:r w:rsidR="000C29CB">
        <w:rPr>
          <w:rFonts w:ascii="Arial" w:hAnsi="Arial" w:cs="Arial"/>
          <w:sz w:val="20"/>
          <w:szCs w:val="20"/>
          <w:lang w:val="en-GB"/>
        </w:rPr>
        <w:t>Items</w:t>
      </w:r>
      <w:r w:rsidRPr="00110604">
        <w:rPr>
          <w:rFonts w:ascii="Arial" w:hAnsi="Arial" w:cs="Arial"/>
          <w:sz w:val="20"/>
          <w:szCs w:val="20"/>
          <w:lang w:val="en-GB"/>
        </w:rPr>
        <w:t>) as per Article II. Is agreed by the Contracting Parties as:</w:t>
      </w:r>
    </w:p>
    <w:p w14:paraId="7DF8BAB9" w14:textId="77777777" w:rsidR="00032338" w:rsidRPr="00110604" w:rsidRDefault="00032338" w:rsidP="003A5E6E">
      <w:pPr>
        <w:pStyle w:val="Zhlav"/>
        <w:tabs>
          <w:tab w:val="left" w:pos="708"/>
        </w:tabs>
        <w:ind w:right="55"/>
        <w:jc w:val="both"/>
        <w:rPr>
          <w:rFonts w:ascii="Arial" w:hAnsi="Arial" w:cs="Arial"/>
          <w:b/>
          <w:bCs/>
          <w:sz w:val="20"/>
          <w:szCs w:val="20"/>
          <w:lang w:val="en-GB"/>
        </w:rPr>
      </w:pPr>
    </w:p>
    <w:p w14:paraId="4A203681" w14:textId="5E460D48" w:rsidR="005A3EB5" w:rsidRDefault="00440969" w:rsidP="00440969">
      <w:pPr>
        <w:pStyle w:val="Zhlav"/>
        <w:tabs>
          <w:tab w:val="left" w:pos="708"/>
        </w:tabs>
        <w:ind w:right="-903"/>
        <w:rPr>
          <w:rFonts w:ascii="Arial" w:hAnsi="Arial" w:cs="Arial"/>
          <w:b/>
          <w:bCs/>
          <w:sz w:val="20"/>
          <w:szCs w:val="20"/>
          <w:lang w:val="en-GB"/>
        </w:rPr>
      </w:pPr>
      <w:r w:rsidRPr="00110604">
        <w:rPr>
          <w:rFonts w:ascii="Arial" w:hAnsi="Arial" w:cs="Arial"/>
          <w:b/>
          <w:bCs/>
          <w:sz w:val="20"/>
          <w:szCs w:val="20"/>
          <w:lang w:val="en-GB"/>
        </w:rPr>
        <w:tab/>
      </w:r>
      <w:r w:rsidRPr="00110604">
        <w:rPr>
          <w:rFonts w:ascii="Arial" w:hAnsi="Arial" w:cs="Arial"/>
          <w:b/>
          <w:bCs/>
          <w:sz w:val="20"/>
          <w:szCs w:val="20"/>
          <w:lang w:val="en-GB"/>
        </w:rPr>
        <w:tab/>
      </w:r>
    </w:p>
    <w:p w14:paraId="4EA425AF" w14:textId="67587BA6" w:rsidR="00E232EF" w:rsidRPr="00110604" w:rsidRDefault="00E232EF" w:rsidP="003A5E6E">
      <w:pPr>
        <w:pStyle w:val="Zhlav"/>
        <w:tabs>
          <w:tab w:val="left" w:pos="708"/>
        </w:tabs>
        <w:ind w:right="55"/>
        <w:jc w:val="center"/>
        <w:rPr>
          <w:rFonts w:ascii="Arial" w:hAnsi="Arial" w:cs="Arial"/>
          <w:b/>
          <w:bCs/>
          <w:sz w:val="20"/>
          <w:szCs w:val="20"/>
          <w:lang w:val="en-GB"/>
        </w:rPr>
      </w:pPr>
      <w:r w:rsidRPr="00110604">
        <w:rPr>
          <w:rFonts w:ascii="Arial" w:hAnsi="Arial" w:cs="Arial"/>
          <w:noProof/>
          <w:sz w:val="20"/>
          <w:szCs w:val="20"/>
          <w:highlight w:val="yellow"/>
          <w:lang w:val="en-GB"/>
        </w:rPr>
        <w:t>[●]</w:t>
      </w:r>
      <w:r w:rsidRPr="00110604">
        <w:rPr>
          <w:rFonts w:ascii="Arial" w:hAnsi="Arial" w:cs="Arial"/>
          <w:b/>
          <w:bCs/>
          <w:sz w:val="20"/>
          <w:szCs w:val="20"/>
          <w:lang w:val="en-GB"/>
        </w:rPr>
        <w:t xml:space="preserve"> </w:t>
      </w:r>
      <w:r w:rsidR="00BE0771">
        <w:rPr>
          <w:rFonts w:ascii="Arial" w:hAnsi="Arial" w:cs="Arial"/>
          <w:b/>
          <w:bCs/>
          <w:sz w:val="20"/>
          <w:szCs w:val="20"/>
          <w:lang w:val="en-GB"/>
        </w:rPr>
        <w:t>EURO</w:t>
      </w:r>
      <w:r w:rsidRPr="00110604">
        <w:rPr>
          <w:rFonts w:ascii="Arial" w:hAnsi="Arial" w:cs="Arial"/>
          <w:b/>
          <w:bCs/>
          <w:sz w:val="20"/>
          <w:szCs w:val="20"/>
          <w:lang w:val="en-GB"/>
        </w:rPr>
        <w:t xml:space="preserve"> (in words: </w:t>
      </w:r>
      <w:r w:rsidRPr="00110604">
        <w:rPr>
          <w:rFonts w:ascii="Arial" w:hAnsi="Arial" w:cs="Arial"/>
          <w:noProof/>
          <w:sz w:val="20"/>
          <w:szCs w:val="20"/>
          <w:highlight w:val="yellow"/>
          <w:lang w:val="en-GB"/>
        </w:rPr>
        <w:t>[●]</w:t>
      </w:r>
      <w:r w:rsidRPr="00110604">
        <w:rPr>
          <w:rFonts w:ascii="Arial" w:hAnsi="Arial" w:cs="Arial"/>
          <w:noProof/>
          <w:sz w:val="20"/>
          <w:szCs w:val="20"/>
          <w:lang w:val="en-GB"/>
        </w:rPr>
        <w:t xml:space="preserve"> </w:t>
      </w:r>
      <w:r w:rsidR="00BE0771">
        <w:rPr>
          <w:rFonts w:ascii="Arial" w:hAnsi="Arial" w:cs="Arial"/>
          <w:b/>
          <w:bCs/>
          <w:noProof/>
          <w:sz w:val="20"/>
          <w:szCs w:val="20"/>
          <w:lang w:val="en-GB"/>
        </w:rPr>
        <w:t>EURO</w:t>
      </w:r>
      <w:r w:rsidRPr="00110604">
        <w:rPr>
          <w:rFonts w:ascii="Arial" w:hAnsi="Arial" w:cs="Arial"/>
          <w:b/>
          <w:bCs/>
          <w:sz w:val="20"/>
          <w:szCs w:val="20"/>
          <w:lang w:val="en-GB"/>
        </w:rPr>
        <w:t>)</w:t>
      </w:r>
    </w:p>
    <w:p w14:paraId="50D7D0E6" w14:textId="77777777" w:rsidR="005A3EB5" w:rsidRPr="00110604" w:rsidRDefault="005A3EB5">
      <w:pPr>
        <w:pStyle w:val="Zhlav"/>
        <w:tabs>
          <w:tab w:val="left" w:pos="708"/>
        </w:tabs>
        <w:ind w:right="-903"/>
        <w:jc w:val="both"/>
        <w:rPr>
          <w:rFonts w:ascii="Arial" w:hAnsi="Arial" w:cs="Arial"/>
          <w:sz w:val="20"/>
          <w:szCs w:val="20"/>
          <w:lang w:val="en-GB"/>
        </w:rPr>
      </w:pPr>
    </w:p>
    <w:p w14:paraId="0275DFD3" w14:textId="49A61E92" w:rsidR="005A3EB5" w:rsidRPr="00110604" w:rsidRDefault="004907A4">
      <w:pPr>
        <w:pStyle w:val="Zhlav"/>
        <w:tabs>
          <w:tab w:val="left" w:pos="708"/>
        </w:tabs>
        <w:ind w:right="51"/>
        <w:jc w:val="both"/>
        <w:rPr>
          <w:rFonts w:ascii="Arial" w:hAnsi="Arial" w:cs="Arial"/>
          <w:sz w:val="20"/>
          <w:szCs w:val="20"/>
          <w:lang w:val="en-GB"/>
        </w:rPr>
      </w:pPr>
      <w:r w:rsidRPr="00110604">
        <w:rPr>
          <w:rFonts w:ascii="Arial" w:hAnsi="Arial" w:cs="Arial"/>
          <w:sz w:val="20"/>
          <w:szCs w:val="20"/>
          <w:lang w:val="en-GB"/>
        </w:rPr>
        <w:t xml:space="preserve">The price is listed ex </w:t>
      </w:r>
      <w:proofErr w:type="gramStart"/>
      <w:r w:rsidRPr="00110604">
        <w:rPr>
          <w:rFonts w:ascii="Arial" w:hAnsi="Arial" w:cs="Arial"/>
          <w:sz w:val="20"/>
          <w:szCs w:val="20"/>
          <w:lang w:val="en-GB"/>
        </w:rPr>
        <w:t>VAT, and</w:t>
      </w:r>
      <w:proofErr w:type="gramEnd"/>
      <w:r w:rsidRPr="00110604">
        <w:rPr>
          <w:rFonts w:ascii="Arial" w:hAnsi="Arial" w:cs="Arial"/>
          <w:sz w:val="20"/>
          <w:szCs w:val="20"/>
          <w:lang w:val="en-GB"/>
        </w:rPr>
        <w:t xml:space="preserve"> shall be </w:t>
      </w:r>
      <w:r w:rsidR="00C45EFC" w:rsidRPr="00110604">
        <w:rPr>
          <w:rFonts w:ascii="Arial" w:hAnsi="Arial" w:cs="Arial"/>
          <w:sz w:val="20"/>
          <w:szCs w:val="20"/>
          <w:lang w:val="en-GB"/>
        </w:rPr>
        <w:t>bill</w:t>
      </w:r>
      <w:r w:rsidRPr="00110604">
        <w:rPr>
          <w:rFonts w:ascii="Arial" w:hAnsi="Arial" w:cs="Arial"/>
          <w:sz w:val="20"/>
          <w:szCs w:val="20"/>
          <w:lang w:val="en-GB"/>
        </w:rPr>
        <w:t>ed in accordance with the applicable legal regulations</w:t>
      </w:r>
      <w:r w:rsidR="005A3EB5" w:rsidRPr="00110604">
        <w:rPr>
          <w:rFonts w:ascii="Arial" w:hAnsi="Arial" w:cs="Arial"/>
          <w:sz w:val="20"/>
          <w:szCs w:val="20"/>
          <w:lang w:val="en-GB"/>
        </w:rPr>
        <w:t>.</w:t>
      </w:r>
    </w:p>
    <w:p w14:paraId="7F185413" w14:textId="77777777" w:rsidR="005A3EB5" w:rsidRPr="00110604" w:rsidRDefault="005A3EB5">
      <w:pPr>
        <w:pStyle w:val="Zhlav"/>
        <w:tabs>
          <w:tab w:val="left" w:pos="708"/>
        </w:tabs>
        <w:ind w:right="51"/>
        <w:jc w:val="both"/>
        <w:rPr>
          <w:rFonts w:ascii="Arial" w:hAnsi="Arial" w:cs="Arial"/>
          <w:sz w:val="20"/>
          <w:szCs w:val="20"/>
          <w:lang w:val="en-GB"/>
        </w:rPr>
      </w:pPr>
    </w:p>
    <w:p w14:paraId="378E0D65" w14:textId="77777777" w:rsidR="00E104D9" w:rsidRPr="00110604" w:rsidRDefault="00E104D9">
      <w:pPr>
        <w:tabs>
          <w:tab w:val="left" w:pos="360"/>
          <w:tab w:val="left" w:pos="787"/>
        </w:tabs>
        <w:jc w:val="both"/>
        <w:rPr>
          <w:rFonts w:ascii="Arial" w:hAnsi="Arial" w:cs="Arial"/>
          <w:color w:val="000000"/>
          <w:sz w:val="20"/>
          <w:szCs w:val="20"/>
          <w:u w:val="single"/>
          <w:lang w:val="en-GB"/>
        </w:rPr>
      </w:pPr>
    </w:p>
    <w:p w14:paraId="5FA4A292" w14:textId="3659BACD" w:rsidR="005A3EB5" w:rsidRPr="00110604" w:rsidRDefault="005A3EB5">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IV. D</w:t>
      </w:r>
      <w:r w:rsidR="00096005" w:rsidRPr="00110604">
        <w:rPr>
          <w:rFonts w:ascii="Arial" w:hAnsi="Arial" w:cs="Arial"/>
          <w:sz w:val="20"/>
          <w:szCs w:val="20"/>
          <w:u w:val="single"/>
          <w:lang w:val="en-GB"/>
        </w:rPr>
        <w:t>elivery parity</w:t>
      </w:r>
    </w:p>
    <w:p w14:paraId="49FDB4CC" w14:textId="77777777" w:rsidR="005A3EB5" w:rsidRPr="00110604" w:rsidRDefault="005A3EB5">
      <w:pPr>
        <w:ind w:right="-903"/>
        <w:rPr>
          <w:rFonts w:ascii="Arial" w:hAnsi="Arial" w:cs="Arial"/>
          <w:b/>
          <w:bCs/>
          <w:color w:val="000000"/>
          <w:sz w:val="20"/>
          <w:szCs w:val="20"/>
          <w:lang w:val="en-GB"/>
        </w:rPr>
      </w:pPr>
    </w:p>
    <w:p w14:paraId="1E4CA3D8" w14:textId="0BF44BBA" w:rsidR="00A03749" w:rsidRPr="00110604" w:rsidRDefault="005A3EB5">
      <w:pPr>
        <w:jc w:val="both"/>
        <w:rPr>
          <w:rFonts w:ascii="Arial" w:hAnsi="Arial" w:cs="Arial"/>
          <w:color w:val="000000"/>
          <w:sz w:val="20"/>
          <w:szCs w:val="20"/>
          <w:lang w:val="en-GB"/>
        </w:rPr>
      </w:pPr>
      <w:r w:rsidRPr="00110604">
        <w:rPr>
          <w:rFonts w:ascii="Arial" w:hAnsi="Arial" w:cs="Arial"/>
          <w:color w:val="000000"/>
          <w:sz w:val="20"/>
          <w:szCs w:val="20"/>
          <w:lang w:val="en-GB"/>
        </w:rPr>
        <w:t>D</w:t>
      </w:r>
      <w:r w:rsidR="00A41316">
        <w:rPr>
          <w:rFonts w:ascii="Arial" w:hAnsi="Arial" w:cs="Arial"/>
          <w:color w:val="000000"/>
          <w:sz w:val="20"/>
          <w:szCs w:val="20"/>
          <w:lang w:val="en-GB"/>
        </w:rPr>
        <w:t>D</w:t>
      </w:r>
      <w:r w:rsidRPr="00110604">
        <w:rPr>
          <w:rFonts w:ascii="Arial" w:hAnsi="Arial" w:cs="Arial"/>
          <w:color w:val="000000"/>
          <w:sz w:val="20"/>
          <w:szCs w:val="20"/>
          <w:lang w:val="en-GB"/>
        </w:rPr>
        <w:t xml:space="preserve">P </w:t>
      </w:r>
      <w:proofErr w:type="spellStart"/>
      <w:r w:rsidRPr="00110604">
        <w:rPr>
          <w:rFonts w:ascii="Arial" w:hAnsi="Arial" w:cs="Arial"/>
          <w:color w:val="000000"/>
          <w:sz w:val="20"/>
          <w:szCs w:val="20"/>
          <w:lang w:val="en-GB"/>
        </w:rPr>
        <w:t>Břidličná</w:t>
      </w:r>
      <w:proofErr w:type="spellEnd"/>
      <w:r w:rsidRPr="00110604">
        <w:rPr>
          <w:rFonts w:ascii="Arial" w:hAnsi="Arial" w:cs="Arial"/>
          <w:color w:val="000000"/>
          <w:sz w:val="20"/>
          <w:szCs w:val="20"/>
          <w:lang w:val="en-GB"/>
        </w:rPr>
        <w:t xml:space="preserve"> (</w:t>
      </w:r>
      <w:r w:rsidR="00096005" w:rsidRPr="00110604">
        <w:rPr>
          <w:rFonts w:ascii="Arial" w:hAnsi="Arial" w:cs="Arial"/>
          <w:color w:val="000000"/>
          <w:sz w:val="20"/>
          <w:szCs w:val="20"/>
          <w:lang w:val="en-GB"/>
        </w:rPr>
        <w:t>as per</w:t>
      </w:r>
      <w:r w:rsidRPr="00110604">
        <w:rPr>
          <w:rFonts w:ascii="Arial" w:hAnsi="Arial" w:cs="Arial"/>
          <w:color w:val="000000"/>
          <w:sz w:val="20"/>
          <w:szCs w:val="20"/>
          <w:lang w:val="en-GB"/>
        </w:rPr>
        <w:t xml:space="preserve"> INCOTERMS 20</w:t>
      </w:r>
      <w:r w:rsidR="00A41316">
        <w:rPr>
          <w:rFonts w:ascii="Arial" w:hAnsi="Arial" w:cs="Arial"/>
          <w:color w:val="000000"/>
          <w:sz w:val="20"/>
          <w:szCs w:val="20"/>
          <w:lang w:val="en-GB"/>
        </w:rPr>
        <w:t>20</w:t>
      </w:r>
      <w:r w:rsidRPr="00110604">
        <w:rPr>
          <w:rFonts w:ascii="Arial" w:hAnsi="Arial" w:cs="Arial"/>
          <w:color w:val="000000"/>
          <w:sz w:val="20"/>
          <w:szCs w:val="20"/>
          <w:lang w:val="en-GB"/>
        </w:rPr>
        <w:t xml:space="preserve">). </w:t>
      </w:r>
      <w:r w:rsidR="00214518" w:rsidRPr="00110604">
        <w:rPr>
          <w:rFonts w:ascii="Arial" w:hAnsi="Arial" w:cs="Arial"/>
          <w:color w:val="000000"/>
          <w:sz w:val="20"/>
          <w:szCs w:val="20"/>
          <w:lang w:val="en-GB"/>
        </w:rPr>
        <w:t xml:space="preserve">The fulfilment location is the </w:t>
      </w:r>
      <w:r w:rsidR="00214518" w:rsidRPr="00110604">
        <w:rPr>
          <w:rFonts w:ascii="Arial" w:hAnsi="Arial" w:cs="Arial"/>
          <w:b/>
          <w:bCs/>
          <w:color w:val="000000"/>
          <w:sz w:val="20"/>
          <w:szCs w:val="20"/>
          <w:lang w:val="en-GB"/>
        </w:rPr>
        <w:t xml:space="preserve">Buyer’s place of business </w:t>
      </w:r>
      <w:r w:rsidR="00214518" w:rsidRPr="00110604">
        <w:rPr>
          <w:rFonts w:ascii="Arial" w:hAnsi="Arial" w:cs="Arial"/>
          <w:color w:val="000000"/>
          <w:sz w:val="20"/>
          <w:szCs w:val="20"/>
          <w:lang w:val="en-GB"/>
        </w:rPr>
        <w:t xml:space="preserve">at the address set forth in Article I. of this Agreement. Transport of the </w:t>
      </w:r>
      <w:r w:rsidR="000C29CB">
        <w:rPr>
          <w:rFonts w:ascii="Arial" w:hAnsi="Arial" w:cs="Arial"/>
          <w:color w:val="000000"/>
          <w:sz w:val="20"/>
          <w:szCs w:val="20"/>
          <w:lang w:val="en-GB"/>
        </w:rPr>
        <w:t>Items</w:t>
      </w:r>
      <w:r w:rsidR="00214518" w:rsidRPr="00110604">
        <w:rPr>
          <w:rFonts w:ascii="Arial" w:hAnsi="Arial" w:cs="Arial"/>
          <w:color w:val="000000"/>
          <w:sz w:val="20"/>
          <w:szCs w:val="20"/>
          <w:lang w:val="en-GB"/>
        </w:rPr>
        <w:t xml:space="preserve"> by the Seller to the fulfilment location is included in the agreed purchase price.</w:t>
      </w:r>
    </w:p>
    <w:p w14:paraId="22E16260" w14:textId="77777777" w:rsidR="005A3EB5" w:rsidRPr="00110604" w:rsidRDefault="005A3EB5">
      <w:pPr>
        <w:ind w:right="-903"/>
        <w:jc w:val="both"/>
        <w:rPr>
          <w:rFonts w:ascii="Arial" w:hAnsi="Arial" w:cs="Arial"/>
          <w:sz w:val="20"/>
          <w:szCs w:val="20"/>
          <w:lang w:val="en-GB"/>
        </w:rPr>
      </w:pPr>
    </w:p>
    <w:p w14:paraId="3B87C495" w14:textId="77777777" w:rsidR="00E104D9" w:rsidRPr="00110604" w:rsidRDefault="00E104D9">
      <w:pPr>
        <w:ind w:right="-903"/>
        <w:jc w:val="both"/>
        <w:rPr>
          <w:rFonts w:ascii="Arial" w:hAnsi="Arial" w:cs="Arial"/>
          <w:sz w:val="20"/>
          <w:szCs w:val="20"/>
          <w:lang w:val="en-GB"/>
        </w:rPr>
      </w:pPr>
    </w:p>
    <w:p w14:paraId="628D5B73" w14:textId="6C7E76D6" w:rsidR="005A3EB5" w:rsidRPr="00110604" w:rsidRDefault="005A3EB5">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V. D</w:t>
      </w:r>
      <w:r w:rsidR="00D35C0C" w:rsidRPr="00110604">
        <w:rPr>
          <w:rFonts w:ascii="Arial" w:hAnsi="Arial" w:cs="Arial"/>
          <w:sz w:val="20"/>
          <w:szCs w:val="20"/>
          <w:u w:val="single"/>
          <w:lang w:val="en-GB"/>
        </w:rPr>
        <w:t xml:space="preserve">elivery deadlines, handover of </w:t>
      </w:r>
      <w:r w:rsidR="000C29CB">
        <w:rPr>
          <w:rFonts w:ascii="Arial" w:hAnsi="Arial" w:cs="Arial"/>
          <w:sz w:val="20"/>
          <w:szCs w:val="20"/>
          <w:u w:val="single"/>
          <w:lang w:val="en-GB"/>
        </w:rPr>
        <w:t>Items</w:t>
      </w:r>
    </w:p>
    <w:p w14:paraId="63FA2404" w14:textId="77777777" w:rsidR="005A3EB5" w:rsidRPr="00110604" w:rsidRDefault="005A3EB5">
      <w:pPr>
        <w:ind w:right="55"/>
        <w:jc w:val="both"/>
        <w:rPr>
          <w:rFonts w:ascii="Arial" w:hAnsi="Arial" w:cs="Arial"/>
          <w:color w:val="000000"/>
          <w:sz w:val="20"/>
          <w:szCs w:val="20"/>
          <w:lang w:val="en-GB"/>
        </w:rPr>
      </w:pPr>
    </w:p>
    <w:p w14:paraId="0E44941C" w14:textId="0D5673A3" w:rsidR="005A3EB5" w:rsidRPr="00110604" w:rsidRDefault="00D35C0C">
      <w:pPr>
        <w:jc w:val="both"/>
        <w:rPr>
          <w:rFonts w:ascii="Arial" w:hAnsi="Arial" w:cs="Arial"/>
          <w:color w:val="000000"/>
          <w:sz w:val="20"/>
          <w:szCs w:val="20"/>
          <w:lang w:val="en-GB"/>
        </w:rPr>
      </w:pPr>
      <w:r w:rsidRPr="00110604">
        <w:rPr>
          <w:rFonts w:ascii="Arial" w:hAnsi="Arial" w:cs="Arial"/>
          <w:color w:val="000000"/>
          <w:sz w:val="20"/>
          <w:szCs w:val="20"/>
          <w:lang w:val="en-GB"/>
        </w:rPr>
        <w:t xml:space="preserve">The Seller undertakes to deliver the </w:t>
      </w:r>
      <w:r w:rsidR="000C29CB">
        <w:rPr>
          <w:rFonts w:ascii="Arial" w:hAnsi="Arial" w:cs="Arial"/>
          <w:color w:val="000000"/>
          <w:sz w:val="20"/>
          <w:szCs w:val="20"/>
          <w:lang w:val="en-GB"/>
        </w:rPr>
        <w:t>Items</w:t>
      </w:r>
      <w:r w:rsidRPr="00110604">
        <w:rPr>
          <w:rFonts w:ascii="Arial" w:hAnsi="Arial" w:cs="Arial"/>
          <w:color w:val="000000"/>
          <w:sz w:val="20"/>
          <w:szCs w:val="20"/>
          <w:lang w:val="en-GB"/>
        </w:rPr>
        <w:t xml:space="preserve"> to the Buyer by the following deadlines from the conclusion of the Agreement:</w:t>
      </w:r>
      <w:r w:rsidR="005A3EB5" w:rsidRPr="00110604">
        <w:rPr>
          <w:rFonts w:ascii="Arial" w:hAnsi="Arial" w:cs="Arial"/>
          <w:color w:val="000000"/>
          <w:sz w:val="20"/>
          <w:szCs w:val="20"/>
          <w:lang w:val="en-GB"/>
        </w:rPr>
        <w:t xml:space="preserve"> </w:t>
      </w:r>
    </w:p>
    <w:p w14:paraId="77F2A3CD" w14:textId="77777777" w:rsidR="00440969" w:rsidRPr="00110604" w:rsidRDefault="00440969">
      <w:pPr>
        <w:jc w:val="both"/>
        <w:rPr>
          <w:rFonts w:ascii="Arial" w:hAnsi="Arial" w:cs="Arial"/>
          <w:color w:val="000000"/>
          <w:sz w:val="20"/>
          <w:szCs w:val="20"/>
          <w:lang w:val="en-GB"/>
        </w:rPr>
      </w:pPr>
    </w:p>
    <w:p w14:paraId="3282E111" w14:textId="5CF93574" w:rsidR="005A3EB5" w:rsidRDefault="00A32E9A">
      <w:pPr>
        <w:ind w:left="720"/>
        <w:jc w:val="both"/>
        <w:rPr>
          <w:rFonts w:ascii="Arial" w:hAnsi="Arial" w:cs="Arial"/>
          <w:b/>
          <w:color w:val="000000"/>
          <w:sz w:val="20"/>
          <w:szCs w:val="20"/>
          <w:lang w:val="en-GB"/>
        </w:rPr>
      </w:pPr>
      <w:r w:rsidRPr="00110604">
        <w:rPr>
          <w:rFonts w:ascii="Arial" w:hAnsi="Arial" w:cs="Arial"/>
          <w:bCs/>
          <w:color w:val="000000"/>
          <w:sz w:val="20"/>
          <w:szCs w:val="20"/>
          <w:lang w:val="en-GB"/>
        </w:rPr>
        <w:t xml:space="preserve">- </w:t>
      </w:r>
      <w:r w:rsidR="005A3EB5" w:rsidRPr="00110604">
        <w:rPr>
          <w:rFonts w:ascii="Arial" w:hAnsi="Arial" w:cs="Arial"/>
          <w:b/>
          <w:bCs/>
          <w:color w:val="000000"/>
          <w:sz w:val="20"/>
          <w:szCs w:val="20"/>
          <w:lang w:val="en-GB"/>
        </w:rPr>
        <w:t>d</w:t>
      </w:r>
      <w:r w:rsidR="007C684B" w:rsidRPr="00110604">
        <w:rPr>
          <w:rFonts w:ascii="Arial" w:hAnsi="Arial" w:cs="Arial"/>
          <w:b/>
          <w:bCs/>
          <w:color w:val="000000"/>
          <w:sz w:val="20"/>
          <w:szCs w:val="20"/>
          <w:lang w:val="en-GB"/>
        </w:rPr>
        <w:t>elivery of the</w:t>
      </w:r>
      <w:r w:rsidR="004B734D">
        <w:rPr>
          <w:rFonts w:ascii="Arial" w:hAnsi="Arial" w:cs="Arial"/>
          <w:b/>
          <w:bCs/>
          <w:color w:val="000000"/>
          <w:sz w:val="20"/>
          <w:szCs w:val="20"/>
          <w:lang w:val="en-GB"/>
        </w:rPr>
        <w:t xml:space="preserve"> first part of the</w:t>
      </w:r>
      <w:r w:rsidR="007C684B" w:rsidRPr="00110604">
        <w:rPr>
          <w:rFonts w:ascii="Arial" w:hAnsi="Arial" w:cs="Arial"/>
          <w:b/>
          <w:bCs/>
          <w:color w:val="000000"/>
          <w:sz w:val="20"/>
          <w:szCs w:val="20"/>
          <w:lang w:val="en-GB"/>
        </w:rPr>
        <w:t xml:space="preserve"> </w:t>
      </w:r>
      <w:r w:rsidR="000C29CB">
        <w:rPr>
          <w:rFonts w:ascii="Arial" w:hAnsi="Arial" w:cs="Arial"/>
          <w:b/>
          <w:bCs/>
          <w:color w:val="000000"/>
          <w:sz w:val="20"/>
          <w:szCs w:val="20"/>
          <w:lang w:val="en-GB"/>
        </w:rPr>
        <w:t>Items</w:t>
      </w:r>
      <w:r w:rsidR="004B734D">
        <w:rPr>
          <w:rFonts w:ascii="Arial" w:hAnsi="Arial" w:cs="Arial"/>
          <w:b/>
          <w:bCs/>
          <w:color w:val="000000"/>
          <w:sz w:val="20"/>
          <w:szCs w:val="20"/>
          <w:lang w:val="en-GB"/>
        </w:rPr>
        <w:t xml:space="preserve"> (Type one and type two)</w:t>
      </w:r>
      <w:r w:rsidR="005A3EB5" w:rsidRPr="00110604">
        <w:rPr>
          <w:rFonts w:ascii="Arial" w:hAnsi="Arial" w:cs="Arial"/>
          <w:bCs/>
          <w:color w:val="000000"/>
          <w:sz w:val="20"/>
          <w:szCs w:val="20"/>
          <w:lang w:val="en-GB"/>
        </w:rPr>
        <w:t xml:space="preserve"> </w:t>
      </w:r>
      <w:r w:rsidR="007C684B" w:rsidRPr="00110604">
        <w:rPr>
          <w:rFonts w:ascii="Arial" w:hAnsi="Arial" w:cs="Arial"/>
          <w:bCs/>
          <w:color w:val="000000"/>
          <w:sz w:val="20"/>
          <w:szCs w:val="20"/>
          <w:lang w:val="en-GB"/>
        </w:rPr>
        <w:t>t</w:t>
      </w:r>
      <w:r w:rsidR="005A3EB5" w:rsidRPr="00110604">
        <w:rPr>
          <w:rFonts w:ascii="Arial" w:hAnsi="Arial" w:cs="Arial"/>
          <w:bCs/>
          <w:color w:val="000000"/>
          <w:sz w:val="20"/>
          <w:szCs w:val="20"/>
          <w:lang w:val="en-GB"/>
        </w:rPr>
        <w:t>o</w:t>
      </w:r>
      <w:r w:rsidR="007C684B" w:rsidRPr="00110604">
        <w:rPr>
          <w:rFonts w:ascii="Arial" w:hAnsi="Arial" w:cs="Arial"/>
          <w:bCs/>
          <w:color w:val="000000"/>
          <w:sz w:val="20"/>
          <w:szCs w:val="20"/>
          <w:lang w:val="en-GB"/>
        </w:rPr>
        <w:t xml:space="preserve"> the fulfilment location</w:t>
      </w:r>
      <w:r w:rsidR="000C36B2">
        <w:rPr>
          <w:rFonts w:ascii="Arial" w:hAnsi="Arial" w:cs="Arial"/>
          <w:b/>
          <w:color w:val="000000"/>
          <w:sz w:val="20"/>
          <w:szCs w:val="20"/>
          <w:lang w:val="en-GB"/>
        </w:rPr>
        <w:t xml:space="preserve"> latest </w:t>
      </w:r>
      <w:r w:rsidR="007B0B4A">
        <w:rPr>
          <w:rFonts w:ascii="Arial" w:hAnsi="Arial" w:cs="Arial"/>
          <w:b/>
          <w:color w:val="000000"/>
          <w:sz w:val="20"/>
          <w:szCs w:val="20"/>
          <w:lang w:val="en-GB"/>
        </w:rPr>
        <w:t xml:space="preserve">at </w:t>
      </w:r>
      <w:r w:rsidR="006639F5">
        <w:rPr>
          <w:rFonts w:ascii="Arial" w:hAnsi="Arial" w:cs="Arial"/>
          <w:b/>
          <w:color w:val="000000"/>
          <w:sz w:val="20"/>
          <w:szCs w:val="20"/>
          <w:lang w:val="en-GB"/>
        </w:rPr>
        <w:t>14.07.</w:t>
      </w:r>
      <w:r w:rsidR="007B0B4A">
        <w:rPr>
          <w:rFonts w:ascii="Arial" w:hAnsi="Arial" w:cs="Arial"/>
          <w:b/>
          <w:color w:val="000000"/>
          <w:sz w:val="20"/>
          <w:szCs w:val="20"/>
          <w:lang w:val="en-GB"/>
        </w:rPr>
        <w:t>2026</w:t>
      </w:r>
    </w:p>
    <w:p w14:paraId="341B0AB1" w14:textId="5F848957" w:rsidR="004B734D" w:rsidRPr="00110604" w:rsidRDefault="004B734D" w:rsidP="004B734D">
      <w:pPr>
        <w:ind w:left="720"/>
        <w:jc w:val="both"/>
        <w:rPr>
          <w:rFonts w:ascii="Arial" w:hAnsi="Arial" w:cs="Arial"/>
          <w:b/>
          <w:color w:val="000000"/>
          <w:sz w:val="20"/>
          <w:szCs w:val="20"/>
          <w:lang w:val="en-GB"/>
        </w:rPr>
      </w:pPr>
      <w:r>
        <w:rPr>
          <w:rFonts w:ascii="Arial" w:hAnsi="Arial" w:cs="Arial"/>
          <w:b/>
          <w:bCs/>
          <w:color w:val="000000"/>
          <w:sz w:val="20"/>
          <w:szCs w:val="20"/>
          <w:lang w:val="en-GB"/>
        </w:rPr>
        <w:t xml:space="preserve">- </w:t>
      </w:r>
      <w:r w:rsidRPr="00110604">
        <w:rPr>
          <w:rFonts w:ascii="Arial" w:hAnsi="Arial" w:cs="Arial"/>
          <w:b/>
          <w:bCs/>
          <w:color w:val="000000"/>
          <w:sz w:val="20"/>
          <w:szCs w:val="20"/>
          <w:lang w:val="en-GB"/>
        </w:rPr>
        <w:t>delivery of the</w:t>
      </w:r>
      <w:r>
        <w:rPr>
          <w:rFonts w:ascii="Arial" w:hAnsi="Arial" w:cs="Arial"/>
          <w:b/>
          <w:bCs/>
          <w:color w:val="000000"/>
          <w:sz w:val="20"/>
          <w:szCs w:val="20"/>
          <w:lang w:val="en-GB"/>
        </w:rPr>
        <w:t xml:space="preserve"> second part of the</w:t>
      </w:r>
      <w:r w:rsidRPr="00110604">
        <w:rPr>
          <w:rFonts w:ascii="Arial" w:hAnsi="Arial" w:cs="Arial"/>
          <w:b/>
          <w:bCs/>
          <w:color w:val="000000"/>
          <w:sz w:val="20"/>
          <w:szCs w:val="20"/>
          <w:lang w:val="en-GB"/>
        </w:rPr>
        <w:t xml:space="preserve"> </w:t>
      </w:r>
      <w:r w:rsidR="000C29CB">
        <w:rPr>
          <w:rFonts w:ascii="Arial" w:hAnsi="Arial" w:cs="Arial"/>
          <w:b/>
          <w:bCs/>
          <w:color w:val="000000"/>
          <w:sz w:val="20"/>
          <w:szCs w:val="20"/>
          <w:lang w:val="en-GB"/>
        </w:rPr>
        <w:t>Items</w:t>
      </w:r>
      <w:r>
        <w:rPr>
          <w:rFonts w:ascii="Arial" w:hAnsi="Arial" w:cs="Arial"/>
          <w:b/>
          <w:bCs/>
          <w:color w:val="000000"/>
          <w:sz w:val="20"/>
          <w:szCs w:val="20"/>
          <w:lang w:val="en-GB"/>
        </w:rPr>
        <w:t xml:space="preserve"> (Type three, type four and type five) </w:t>
      </w:r>
      <w:r w:rsidRPr="00110604">
        <w:rPr>
          <w:rFonts w:ascii="Arial" w:hAnsi="Arial" w:cs="Arial"/>
          <w:bCs/>
          <w:color w:val="000000"/>
          <w:sz w:val="20"/>
          <w:szCs w:val="20"/>
          <w:lang w:val="en-GB"/>
        </w:rPr>
        <w:t>to the fulfilment location</w:t>
      </w:r>
      <w:r>
        <w:rPr>
          <w:rFonts w:ascii="Arial" w:hAnsi="Arial" w:cs="Arial"/>
          <w:b/>
          <w:color w:val="000000"/>
          <w:sz w:val="20"/>
          <w:szCs w:val="20"/>
          <w:lang w:val="en-GB"/>
        </w:rPr>
        <w:t xml:space="preserve"> latest at </w:t>
      </w:r>
      <w:r w:rsidR="006639F5">
        <w:rPr>
          <w:rFonts w:ascii="Arial" w:hAnsi="Arial" w:cs="Arial"/>
          <w:b/>
          <w:color w:val="000000"/>
          <w:sz w:val="20"/>
          <w:szCs w:val="20"/>
          <w:lang w:val="en-GB"/>
        </w:rPr>
        <w:t>30.07</w:t>
      </w:r>
      <w:r>
        <w:rPr>
          <w:rFonts w:ascii="Arial" w:hAnsi="Arial" w:cs="Arial"/>
          <w:b/>
          <w:color w:val="000000"/>
          <w:sz w:val="20"/>
          <w:szCs w:val="20"/>
          <w:lang w:val="en-GB"/>
        </w:rPr>
        <w:t>.2026</w:t>
      </w:r>
    </w:p>
    <w:p w14:paraId="2A12F3AD" w14:textId="77777777" w:rsidR="004B734D" w:rsidRPr="00110604" w:rsidRDefault="004B734D">
      <w:pPr>
        <w:ind w:left="720"/>
        <w:jc w:val="both"/>
        <w:rPr>
          <w:rFonts w:ascii="Arial" w:hAnsi="Arial" w:cs="Arial"/>
          <w:b/>
          <w:color w:val="000000"/>
          <w:sz w:val="20"/>
          <w:szCs w:val="20"/>
          <w:lang w:val="en-GB"/>
        </w:rPr>
      </w:pPr>
    </w:p>
    <w:p w14:paraId="62010ABC" w14:textId="77777777" w:rsidR="00440969" w:rsidRPr="00110604" w:rsidRDefault="00440969">
      <w:pPr>
        <w:ind w:left="720"/>
        <w:jc w:val="both"/>
        <w:rPr>
          <w:rFonts w:ascii="Arial" w:hAnsi="Arial" w:cs="Arial"/>
          <w:b/>
          <w:color w:val="000000"/>
          <w:sz w:val="20"/>
          <w:szCs w:val="20"/>
          <w:lang w:val="en-GB"/>
        </w:rPr>
      </w:pPr>
    </w:p>
    <w:p w14:paraId="68BD58F7" w14:textId="20A3AEE4" w:rsidR="00581AAD" w:rsidRPr="00110604" w:rsidRDefault="00581AAD">
      <w:pPr>
        <w:jc w:val="both"/>
        <w:rPr>
          <w:rFonts w:ascii="Arial" w:hAnsi="Arial" w:cs="Arial"/>
          <w:sz w:val="20"/>
          <w:szCs w:val="20"/>
          <w:lang w:val="en-GB"/>
        </w:rPr>
      </w:pPr>
      <w:r w:rsidRPr="00110604">
        <w:rPr>
          <w:rFonts w:ascii="Arial" w:hAnsi="Arial" w:cs="Arial"/>
          <w:sz w:val="20"/>
          <w:szCs w:val="20"/>
          <w:lang w:val="en-GB"/>
        </w:rPr>
        <w:t xml:space="preserve">The Seller is obliged to notify the Buyer of their readiness to deliver the </w:t>
      </w:r>
      <w:r w:rsidR="000C29CB">
        <w:rPr>
          <w:rFonts w:ascii="Arial" w:hAnsi="Arial" w:cs="Arial"/>
          <w:sz w:val="20"/>
          <w:szCs w:val="20"/>
          <w:lang w:val="en-GB"/>
        </w:rPr>
        <w:t>Items</w:t>
      </w:r>
      <w:r w:rsidRPr="00110604">
        <w:rPr>
          <w:rFonts w:ascii="Arial" w:hAnsi="Arial" w:cs="Arial"/>
          <w:sz w:val="20"/>
          <w:szCs w:val="20"/>
          <w:lang w:val="en-GB"/>
        </w:rPr>
        <w:t xml:space="preserve"> to the agreed fulfilment location no later than three working days before the delivery date.</w:t>
      </w:r>
    </w:p>
    <w:p w14:paraId="12A74898" w14:textId="77777777" w:rsidR="00581AAD" w:rsidRPr="00110604" w:rsidRDefault="00581AAD">
      <w:pPr>
        <w:jc w:val="both"/>
        <w:rPr>
          <w:rFonts w:ascii="Arial" w:hAnsi="Arial" w:cs="Arial"/>
          <w:sz w:val="20"/>
          <w:szCs w:val="20"/>
          <w:lang w:val="en-GB"/>
        </w:rPr>
      </w:pPr>
    </w:p>
    <w:p w14:paraId="453398AC" w14:textId="4A9C4DE2" w:rsidR="005A3EB5" w:rsidRDefault="00581AAD">
      <w:pPr>
        <w:jc w:val="both"/>
        <w:rPr>
          <w:rFonts w:ascii="Arial" w:hAnsi="Arial" w:cs="Arial"/>
          <w:sz w:val="20"/>
          <w:szCs w:val="20"/>
          <w:lang w:val="en-GB"/>
        </w:rPr>
      </w:pPr>
      <w:r w:rsidRPr="00110604">
        <w:rPr>
          <w:rFonts w:ascii="Arial" w:hAnsi="Arial" w:cs="Arial"/>
          <w:sz w:val="20"/>
          <w:szCs w:val="20"/>
          <w:lang w:val="en-GB"/>
        </w:rPr>
        <w:t xml:space="preserve">The Buyer is obliged to </w:t>
      </w:r>
      <w:r w:rsidR="00D0228F" w:rsidRPr="00110604">
        <w:rPr>
          <w:rFonts w:ascii="Arial" w:hAnsi="Arial" w:cs="Arial"/>
          <w:sz w:val="20"/>
          <w:szCs w:val="20"/>
          <w:lang w:val="en-GB"/>
        </w:rPr>
        <w:t xml:space="preserve">arrange the receipt of the delivered </w:t>
      </w:r>
      <w:r w:rsidR="000C29CB">
        <w:rPr>
          <w:rFonts w:ascii="Arial" w:hAnsi="Arial" w:cs="Arial"/>
          <w:sz w:val="20"/>
          <w:szCs w:val="20"/>
          <w:lang w:val="en-GB"/>
        </w:rPr>
        <w:t>Items</w:t>
      </w:r>
      <w:r w:rsidR="00D0228F" w:rsidRPr="00110604">
        <w:rPr>
          <w:rFonts w:ascii="Arial" w:hAnsi="Arial" w:cs="Arial"/>
          <w:sz w:val="20"/>
          <w:szCs w:val="20"/>
          <w:lang w:val="en-GB"/>
        </w:rPr>
        <w:t>.</w:t>
      </w:r>
    </w:p>
    <w:p w14:paraId="552D1302" w14:textId="77777777" w:rsidR="00FE5EEC" w:rsidRDefault="00FE5EEC">
      <w:pPr>
        <w:jc w:val="both"/>
        <w:rPr>
          <w:rFonts w:ascii="Arial" w:hAnsi="Arial" w:cs="Arial"/>
          <w:sz w:val="20"/>
          <w:szCs w:val="20"/>
          <w:lang w:val="en-GB"/>
        </w:rPr>
      </w:pPr>
    </w:p>
    <w:p w14:paraId="4EED0CEC" w14:textId="198F2DF6" w:rsidR="00FE5EEC" w:rsidRPr="00110604" w:rsidRDefault="00FE5EEC">
      <w:pPr>
        <w:jc w:val="both"/>
        <w:rPr>
          <w:rFonts w:ascii="Arial" w:hAnsi="Arial" w:cs="Arial"/>
          <w:sz w:val="20"/>
          <w:szCs w:val="20"/>
          <w:lang w:val="en-GB"/>
        </w:rPr>
      </w:pPr>
      <w:r w:rsidRPr="00B906AF">
        <w:rPr>
          <w:rFonts w:ascii="Arial" w:hAnsi="Arial" w:cs="Arial"/>
          <w:sz w:val="20"/>
          <w:szCs w:val="20"/>
          <w:lang w:val="en-GB"/>
        </w:rPr>
        <w:t xml:space="preserve">The Seller is fully responsible for proper insurance of the Work at own expense, at all stages of implementation of this Contract. The Seller is obliged to negotiate and maintain valid Third-Party Liability Insurance, including cross-liability, or make sure that such insurance is negotiated and maintained valid, throughout the implementation of this Contract and at own expense; the insurance shall also cover liability for the Seller’s subcontractors. This insurance shall cover any and all injury or death suffered by third parties (including the </w:t>
      </w:r>
      <w:r w:rsidR="00357C78" w:rsidRPr="00B906AF">
        <w:rPr>
          <w:rFonts w:ascii="Arial" w:hAnsi="Arial" w:cs="Arial"/>
          <w:sz w:val="20"/>
          <w:szCs w:val="20"/>
          <w:lang w:val="en-GB"/>
        </w:rPr>
        <w:t>Buyer</w:t>
      </w:r>
      <w:r w:rsidRPr="00B906AF">
        <w:rPr>
          <w:rFonts w:ascii="Arial" w:hAnsi="Arial" w:cs="Arial"/>
          <w:sz w:val="20"/>
          <w:szCs w:val="20"/>
          <w:lang w:val="en-GB"/>
        </w:rPr>
        <w:t xml:space="preserve">’s employees), as well as any losses, damage or harm to property (including the </w:t>
      </w:r>
      <w:r w:rsidR="00357C78" w:rsidRPr="00B906AF">
        <w:rPr>
          <w:rFonts w:ascii="Arial" w:hAnsi="Arial" w:cs="Arial"/>
          <w:sz w:val="20"/>
          <w:szCs w:val="20"/>
          <w:lang w:val="en-GB"/>
        </w:rPr>
        <w:t>Buyer</w:t>
      </w:r>
      <w:r w:rsidRPr="00B906AF">
        <w:rPr>
          <w:rFonts w:ascii="Arial" w:hAnsi="Arial" w:cs="Arial"/>
          <w:sz w:val="20"/>
          <w:szCs w:val="20"/>
          <w:lang w:val="en-GB"/>
        </w:rPr>
        <w:t xml:space="preserve">’s assets and any parts of the Work) which could occur in connection with the implementation, transportation or any other handling of the Work at any stage of implementation of the Work. The limit of the </w:t>
      </w:r>
      <w:r w:rsidR="0028599D" w:rsidRPr="00B906AF">
        <w:rPr>
          <w:rFonts w:ascii="Arial" w:hAnsi="Arial" w:cs="Arial"/>
          <w:sz w:val="20"/>
          <w:szCs w:val="20"/>
          <w:lang w:val="en-GB"/>
        </w:rPr>
        <w:t>Seller</w:t>
      </w:r>
      <w:r w:rsidRPr="00B906AF">
        <w:rPr>
          <w:rFonts w:ascii="Arial" w:hAnsi="Arial" w:cs="Arial"/>
          <w:sz w:val="20"/>
          <w:szCs w:val="20"/>
          <w:lang w:val="en-GB"/>
        </w:rPr>
        <w:t xml:space="preserve">’s liability to third parties shall equal or exceed </w:t>
      </w:r>
      <w:proofErr w:type="gramStart"/>
      <w:r w:rsidR="00E95877" w:rsidRPr="00B906AF">
        <w:rPr>
          <w:rFonts w:ascii="Arial" w:hAnsi="Arial" w:cs="Arial"/>
          <w:sz w:val="20"/>
          <w:szCs w:val="20"/>
          <w:lang w:val="en-GB"/>
        </w:rPr>
        <w:t>3</w:t>
      </w:r>
      <w:r w:rsidR="00346A41" w:rsidRPr="00B906AF">
        <w:rPr>
          <w:rFonts w:ascii="Arial" w:hAnsi="Arial" w:cs="Arial"/>
          <w:sz w:val="20"/>
          <w:szCs w:val="20"/>
          <w:lang w:val="en-GB"/>
        </w:rPr>
        <w:t>00</w:t>
      </w:r>
      <w:r w:rsidRPr="00B906AF">
        <w:rPr>
          <w:rFonts w:ascii="Arial" w:hAnsi="Arial" w:cs="Arial"/>
          <w:sz w:val="20"/>
          <w:szCs w:val="20"/>
          <w:lang w:val="en-GB"/>
        </w:rPr>
        <w:t>,000  EUR.</w:t>
      </w:r>
      <w:proofErr w:type="gramEnd"/>
      <w:r w:rsidRPr="00B906AF">
        <w:rPr>
          <w:rFonts w:ascii="Arial" w:hAnsi="Arial" w:cs="Arial"/>
          <w:sz w:val="20"/>
          <w:szCs w:val="20"/>
          <w:lang w:val="en-GB"/>
        </w:rPr>
        <w:t xml:space="preserve"> The </w:t>
      </w:r>
      <w:r w:rsidR="00357C78" w:rsidRPr="00B906AF">
        <w:rPr>
          <w:rFonts w:ascii="Arial" w:hAnsi="Arial" w:cs="Arial"/>
          <w:sz w:val="20"/>
          <w:szCs w:val="20"/>
          <w:lang w:val="en-GB"/>
        </w:rPr>
        <w:t>Seller</w:t>
      </w:r>
      <w:r w:rsidRPr="00B906AF">
        <w:rPr>
          <w:rFonts w:ascii="Arial" w:hAnsi="Arial" w:cs="Arial"/>
          <w:sz w:val="20"/>
          <w:szCs w:val="20"/>
          <w:lang w:val="en-GB"/>
        </w:rPr>
        <w:t xml:space="preserve"> is obliged to prove the fulfilment of this obligation to the </w:t>
      </w:r>
      <w:r w:rsidR="00357C78" w:rsidRPr="00B906AF">
        <w:rPr>
          <w:rFonts w:ascii="Arial" w:hAnsi="Arial" w:cs="Arial"/>
          <w:sz w:val="20"/>
          <w:szCs w:val="20"/>
          <w:lang w:val="en-GB"/>
        </w:rPr>
        <w:t>Buyer</w:t>
      </w:r>
      <w:r w:rsidRPr="00B906AF">
        <w:rPr>
          <w:rFonts w:ascii="Arial" w:hAnsi="Arial" w:cs="Arial"/>
          <w:sz w:val="20"/>
          <w:szCs w:val="20"/>
          <w:lang w:val="en-GB"/>
        </w:rPr>
        <w:t xml:space="preserve"> anytime on request, by reliable evidence.</w:t>
      </w:r>
    </w:p>
    <w:p w14:paraId="6774C5D0" w14:textId="77777777" w:rsidR="005A3EB5" w:rsidRPr="00110604" w:rsidRDefault="005A3EB5">
      <w:pPr>
        <w:jc w:val="both"/>
        <w:rPr>
          <w:rFonts w:ascii="Arial" w:hAnsi="Arial" w:cs="Arial"/>
          <w:sz w:val="20"/>
          <w:szCs w:val="20"/>
          <w:lang w:val="en-GB"/>
        </w:rPr>
      </w:pPr>
    </w:p>
    <w:p w14:paraId="263DEB24" w14:textId="3734A5B5" w:rsidR="005A3EB5" w:rsidRPr="00110604" w:rsidRDefault="00705965">
      <w:pPr>
        <w:jc w:val="both"/>
        <w:rPr>
          <w:rFonts w:ascii="Arial" w:hAnsi="Arial" w:cs="Arial"/>
          <w:sz w:val="20"/>
          <w:szCs w:val="20"/>
          <w:lang w:val="en-GB"/>
        </w:rPr>
      </w:pPr>
      <w:r w:rsidRPr="00110604">
        <w:rPr>
          <w:rFonts w:ascii="Arial" w:hAnsi="Arial" w:cs="Arial"/>
          <w:sz w:val="20"/>
          <w:szCs w:val="20"/>
          <w:lang w:val="en-GB"/>
        </w:rPr>
        <w:t xml:space="preserve">The Seller </w:t>
      </w:r>
      <w:r w:rsidR="00EA40E2" w:rsidRPr="00110604">
        <w:rPr>
          <w:rFonts w:ascii="Arial" w:hAnsi="Arial" w:cs="Arial"/>
          <w:sz w:val="20"/>
          <w:szCs w:val="20"/>
          <w:lang w:val="en-GB"/>
        </w:rPr>
        <w:t xml:space="preserve">acknowledges all occupational risks connected with the delivery of the </w:t>
      </w:r>
      <w:r w:rsidR="000C29CB">
        <w:rPr>
          <w:rFonts w:ascii="Arial" w:hAnsi="Arial" w:cs="Arial"/>
          <w:sz w:val="20"/>
          <w:szCs w:val="20"/>
          <w:lang w:val="en-GB"/>
        </w:rPr>
        <w:t>Items</w:t>
      </w:r>
      <w:r w:rsidR="00EA40E2" w:rsidRPr="00110604">
        <w:rPr>
          <w:rFonts w:ascii="Arial" w:hAnsi="Arial" w:cs="Arial"/>
          <w:sz w:val="20"/>
          <w:szCs w:val="20"/>
          <w:lang w:val="en-GB"/>
        </w:rPr>
        <w:t xml:space="preserve">, including the risk of injury and other </w:t>
      </w:r>
      <w:r w:rsidR="00F51F8C" w:rsidRPr="00110604">
        <w:rPr>
          <w:rFonts w:ascii="Arial" w:hAnsi="Arial" w:cs="Arial"/>
          <w:sz w:val="20"/>
          <w:szCs w:val="20"/>
          <w:lang w:val="en-GB"/>
        </w:rPr>
        <w:t>damage</w:t>
      </w:r>
      <w:r w:rsidR="00EA40E2" w:rsidRPr="00110604">
        <w:rPr>
          <w:rFonts w:ascii="Arial" w:hAnsi="Arial" w:cs="Arial"/>
          <w:sz w:val="20"/>
          <w:szCs w:val="20"/>
          <w:lang w:val="en-GB"/>
        </w:rPr>
        <w:t xml:space="preserve"> to health</w:t>
      </w:r>
      <w:r w:rsidR="00F51F8C" w:rsidRPr="00110604">
        <w:rPr>
          <w:rFonts w:ascii="Arial" w:hAnsi="Arial" w:cs="Arial"/>
          <w:sz w:val="20"/>
          <w:szCs w:val="20"/>
          <w:lang w:val="en-GB"/>
        </w:rPr>
        <w:t xml:space="preserve"> arising from the Buyer’s production and opera</w:t>
      </w:r>
      <w:r w:rsidR="0098268F" w:rsidRPr="00110604">
        <w:rPr>
          <w:rFonts w:ascii="Arial" w:hAnsi="Arial" w:cs="Arial"/>
          <w:sz w:val="20"/>
          <w:szCs w:val="20"/>
          <w:lang w:val="en-GB"/>
        </w:rPr>
        <w:t>t</w:t>
      </w:r>
      <w:r w:rsidR="00F51F8C" w:rsidRPr="00110604">
        <w:rPr>
          <w:rFonts w:ascii="Arial" w:hAnsi="Arial" w:cs="Arial"/>
          <w:sz w:val="20"/>
          <w:szCs w:val="20"/>
          <w:lang w:val="en-GB"/>
        </w:rPr>
        <w:t xml:space="preserve">ional </w:t>
      </w:r>
      <w:r w:rsidR="009411BB" w:rsidRPr="00110604">
        <w:rPr>
          <w:rFonts w:ascii="Arial" w:hAnsi="Arial" w:cs="Arial"/>
          <w:sz w:val="20"/>
          <w:szCs w:val="20"/>
          <w:lang w:val="en-GB"/>
        </w:rPr>
        <w:t xml:space="preserve">activity realised in </w:t>
      </w:r>
      <w:r w:rsidR="009411BB" w:rsidRPr="00110604">
        <w:rPr>
          <w:rFonts w:ascii="Arial" w:hAnsi="Arial" w:cs="Arial"/>
          <w:sz w:val="20"/>
          <w:szCs w:val="20"/>
          <w:lang w:val="en-GB"/>
        </w:rPr>
        <w:lastRenderedPageBreak/>
        <w:t>location</w:t>
      </w:r>
      <w:r w:rsidR="0098268F" w:rsidRPr="00110604">
        <w:rPr>
          <w:rFonts w:ascii="Arial" w:hAnsi="Arial" w:cs="Arial"/>
          <w:sz w:val="20"/>
          <w:szCs w:val="20"/>
          <w:lang w:val="en-GB"/>
        </w:rPr>
        <w:t xml:space="preserve"> </w:t>
      </w:r>
      <w:r w:rsidR="007E2A84" w:rsidRPr="00110604">
        <w:rPr>
          <w:rFonts w:ascii="Arial" w:hAnsi="Arial" w:cs="Arial"/>
          <w:sz w:val="20"/>
          <w:szCs w:val="20"/>
          <w:lang w:val="en-GB"/>
        </w:rPr>
        <w:t>to which</w:t>
      </w:r>
      <w:r w:rsidR="0098268F" w:rsidRPr="00110604">
        <w:rPr>
          <w:rFonts w:ascii="Arial" w:hAnsi="Arial" w:cs="Arial"/>
          <w:sz w:val="20"/>
          <w:szCs w:val="20"/>
          <w:lang w:val="en-GB"/>
        </w:rPr>
        <w:t xml:space="preserve"> the </w:t>
      </w:r>
      <w:r w:rsidR="000C29CB">
        <w:rPr>
          <w:rFonts w:ascii="Arial" w:hAnsi="Arial" w:cs="Arial"/>
          <w:sz w:val="20"/>
          <w:szCs w:val="20"/>
          <w:lang w:val="en-GB"/>
        </w:rPr>
        <w:t>Items</w:t>
      </w:r>
      <w:r w:rsidR="007E2A84" w:rsidRPr="00110604">
        <w:rPr>
          <w:rFonts w:ascii="Arial" w:hAnsi="Arial" w:cs="Arial"/>
          <w:sz w:val="20"/>
          <w:szCs w:val="20"/>
          <w:lang w:val="en-GB"/>
        </w:rPr>
        <w:t xml:space="preserve"> is to be delivered (the Buyer’s place of business)</w:t>
      </w:r>
      <w:r w:rsidR="0098268F" w:rsidRPr="00110604">
        <w:rPr>
          <w:rFonts w:ascii="Arial" w:hAnsi="Arial" w:cs="Arial"/>
          <w:sz w:val="20"/>
          <w:szCs w:val="20"/>
          <w:lang w:val="en-GB"/>
        </w:rPr>
        <w:t xml:space="preserve">, whereby they undertake to bear their consequences – see information </w:t>
      </w:r>
      <w:r w:rsidR="008834F9" w:rsidRPr="00110604">
        <w:rPr>
          <w:rFonts w:ascii="Arial" w:hAnsi="Arial" w:cs="Arial"/>
          <w:sz w:val="20"/>
          <w:szCs w:val="20"/>
          <w:lang w:val="en-GB"/>
        </w:rPr>
        <w:t>regarding</w:t>
      </w:r>
      <w:r w:rsidR="0098268F" w:rsidRPr="00110604">
        <w:rPr>
          <w:rFonts w:ascii="Arial" w:hAnsi="Arial" w:cs="Arial"/>
          <w:sz w:val="20"/>
          <w:szCs w:val="20"/>
          <w:lang w:val="en-GB"/>
        </w:rPr>
        <w:t xml:space="preserve"> risks </w:t>
      </w:r>
      <w:r w:rsidR="00AF712C" w:rsidRPr="00110604">
        <w:rPr>
          <w:rFonts w:ascii="Arial" w:hAnsi="Arial" w:cs="Arial"/>
          <w:sz w:val="20"/>
          <w:szCs w:val="20"/>
          <w:lang w:val="en-GB"/>
        </w:rPr>
        <w:t>on the part of</w:t>
      </w:r>
      <w:r w:rsidR="00EA40E2" w:rsidRPr="00110604">
        <w:rPr>
          <w:rFonts w:ascii="Arial" w:hAnsi="Arial" w:cs="Arial"/>
          <w:sz w:val="20"/>
          <w:szCs w:val="20"/>
          <w:lang w:val="en-GB"/>
        </w:rPr>
        <w:t xml:space="preserve"> </w:t>
      </w:r>
      <w:r w:rsidR="009B4457" w:rsidRPr="00110604">
        <w:rPr>
          <w:rFonts w:ascii="Arial" w:hAnsi="Arial" w:cs="Arial"/>
          <w:sz w:val="20"/>
          <w:szCs w:val="20"/>
          <w:lang w:val="en-GB"/>
        </w:rPr>
        <w:t xml:space="preserve">AL INVEST </w:t>
      </w:r>
      <w:proofErr w:type="spellStart"/>
      <w:r w:rsidR="009B4457" w:rsidRPr="00110604">
        <w:rPr>
          <w:rFonts w:ascii="Arial" w:hAnsi="Arial" w:cs="Arial"/>
          <w:sz w:val="20"/>
          <w:szCs w:val="20"/>
          <w:lang w:val="en-GB"/>
        </w:rPr>
        <w:t>Břidličná</w:t>
      </w:r>
      <w:proofErr w:type="spellEnd"/>
      <w:r w:rsidR="009B4457" w:rsidRPr="00110604">
        <w:rPr>
          <w:rFonts w:ascii="Arial" w:hAnsi="Arial" w:cs="Arial"/>
          <w:sz w:val="20"/>
          <w:szCs w:val="20"/>
          <w:lang w:val="en-GB"/>
        </w:rPr>
        <w:t xml:space="preserve">, </w:t>
      </w:r>
      <w:proofErr w:type="spellStart"/>
      <w:r w:rsidR="009B4457" w:rsidRPr="00110604">
        <w:rPr>
          <w:rFonts w:ascii="Arial" w:hAnsi="Arial" w:cs="Arial"/>
          <w:sz w:val="20"/>
          <w:szCs w:val="20"/>
          <w:lang w:val="en-GB"/>
        </w:rPr>
        <w:t>a.s.</w:t>
      </w:r>
      <w:proofErr w:type="spellEnd"/>
      <w:r w:rsidR="009B4457" w:rsidRPr="00110604">
        <w:rPr>
          <w:rFonts w:ascii="Arial" w:hAnsi="Arial" w:cs="Arial"/>
          <w:sz w:val="20"/>
          <w:szCs w:val="20"/>
          <w:lang w:val="en-GB"/>
        </w:rPr>
        <w:t xml:space="preserve"> </w:t>
      </w:r>
      <w:r w:rsidR="005A3EB5" w:rsidRPr="00110604">
        <w:rPr>
          <w:rFonts w:ascii="Arial" w:hAnsi="Arial" w:cs="Arial"/>
          <w:sz w:val="20"/>
          <w:szCs w:val="20"/>
          <w:lang w:val="en-GB"/>
        </w:rPr>
        <w:t>(</w:t>
      </w:r>
      <w:r w:rsidR="005C2E2F" w:rsidRPr="00110604">
        <w:rPr>
          <w:rFonts w:ascii="Arial" w:hAnsi="Arial" w:cs="Arial"/>
          <w:sz w:val="20"/>
          <w:szCs w:val="20"/>
          <w:lang w:val="en-GB"/>
        </w:rPr>
        <w:t>Act no.</w:t>
      </w:r>
      <w:r w:rsidR="005A3EB5" w:rsidRPr="00110604">
        <w:rPr>
          <w:rFonts w:ascii="Arial" w:hAnsi="Arial" w:cs="Arial"/>
          <w:sz w:val="20"/>
          <w:szCs w:val="20"/>
          <w:lang w:val="en-GB"/>
        </w:rPr>
        <w:t xml:space="preserve"> 262/2006 </w:t>
      </w:r>
      <w:r w:rsidR="005C2E2F" w:rsidRPr="00110604">
        <w:rPr>
          <w:rFonts w:ascii="Arial" w:hAnsi="Arial" w:cs="Arial"/>
          <w:sz w:val="20"/>
          <w:szCs w:val="20"/>
          <w:lang w:val="en-GB"/>
        </w:rPr>
        <w:t>Coll</w:t>
      </w:r>
      <w:r w:rsidR="005A3EB5" w:rsidRPr="00110604">
        <w:rPr>
          <w:rFonts w:ascii="Arial" w:hAnsi="Arial" w:cs="Arial"/>
          <w:sz w:val="20"/>
          <w:szCs w:val="20"/>
          <w:lang w:val="en-GB"/>
        </w:rPr>
        <w:t xml:space="preserve">., </w:t>
      </w:r>
      <w:r w:rsidR="005C2E2F" w:rsidRPr="00110604">
        <w:rPr>
          <w:rFonts w:ascii="Arial" w:hAnsi="Arial" w:cs="Arial"/>
          <w:sz w:val="20"/>
          <w:szCs w:val="20"/>
          <w:lang w:val="en-GB"/>
        </w:rPr>
        <w:t>of the Labour Code</w:t>
      </w:r>
      <w:r w:rsidR="005A3EB5" w:rsidRPr="00110604">
        <w:rPr>
          <w:rFonts w:ascii="Arial" w:hAnsi="Arial" w:cs="Arial"/>
          <w:sz w:val="20"/>
          <w:szCs w:val="20"/>
          <w:lang w:val="en-GB"/>
        </w:rPr>
        <w:t xml:space="preserve">) – </w:t>
      </w:r>
      <w:r w:rsidR="005C2E2F" w:rsidRPr="00110604">
        <w:rPr>
          <w:rFonts w:ascii="Arial" w:hAnsi="Arial" w:cs="Arial"/>
          <w:b/>
          <w:bCs/>
          <w:sz w:val="20"/>
          <w:szCs w:val="20"/>
          <w:lang w:val="en-GB"/>
        </w:rPr>
        <w:t>Appendix no</w:t>
      </w:r>
      <w:r w:rsidR="005A3EB5" w:rsidRPr="00110604">
        <w:rPr>
          <w:rFonts w:ascii="Arial" w:hAnsi="Arial" w:cs="Arial"/>
          <w:b/>
          <w:bCs/>
          <w:sz w:val="20"/>
          <w:szCs w:val="20"/>
          <w:lang w:val="en-GB"/>
        </w:rPr>
        <w:t xml:space="preserve">. </w:t>
      </w:r>
      <w:r w:rsidR="0087218F" w:rsidRPr="00110604">
        <w:rPr>
          <w:rFonts w:ascii="Arial" w:hAnsi="Arial" w:cs="Arial"/>
          <w:b/>
          <w:bCs/>
          <w:sz w:val="20"/>
          <w:szCs w:val="20"/>
          <w:lang w:val="en-GB"/>
        </w:rPr>
        <w:t>2</w:t>
      </w:r>
      <w:r w:rsidR="005A3EB5" w:rsidRPr="00110604">
        <w:rPr>
          <w:rFonts w:ascii="Arial" w:hAnsi="Arial" w:cs="Arial"/>
          <w:b/>
          <w:bCs/>
          <w:sz w:val="20"/>
          <w:szCs w:val="20"/>
          <w:lang w:val="en-GB"/>
        </w:rPr>
        <w:t xml:space="preserve"> </w:t>
      </w:r>
      <w:r w:rsidR="005C2E2F" w:rsidRPr="00110604">
        <w:rPr>
          <w:rFonts w:ascii="Arial" w:hAnsi="Arial" w:cs="Arial"/>
          <w:sz w:val="20"/>
          <w:szCs w:val="20"/>
          <w:lang w:val="en-GB"/>
        </w:rPr>
        <w:t>of this Agreement</w:t>
      </w:r>
      <w:r w:rsidR="005A3EB5" w:rsidRPr="00110604">
        <w:rPr>
          <w:rFonts w:ascii="Arial" w:hAnsi="Arial" w:cs="Arial"/>
          <w:sz w:val="20"/>
          <w:szCs w:val="20"/>
          <w:lang w:val="en-GB"/>
        </w:rPr>
        <w:t>.</w:t>
      </w:r>
    </w:p>
    <w:p w14:paraId="30728365" w14:textId="77777777" w:rsidR="005A3EB5" w:rsidRPr="00110604" w:rsidRDefault="005A3EB5">
      <w:pPr>
        <w:jc w:val="both"/>
        <w:rPr>
          <w:rFonts w:ascii="Arial" w:hAnsi="Arial" w:cs="Arial"/>
          <w:sz w:val="20"/>
          <w:szCs w:val="20"/>
          <w:lang w:val="en-GB"/>
        </w:rPr>
      </w:pPr>
    </w:p>
    <w:p w14:paraId="34277FD3" w14:textId="066805D1" w:rsidR="005A3EB5" w:rsidRPr="00110604" w:rsidRDefault="00944425">
      <w:pPr>
        <w:jc w:val="both"/>
        <w:rPr>
          <w:rFonts w:ascii="Arial" w:hAnsi="Arial" w:cs="Arial"/>
          <w:sz w:val="20"/>
          <w:szCs w:val="20"/>
          <w:lang w:val="en-GB"/>
        </w:rPr>
      </w:pPr>
      <w:r w:rsidRPr="00110604">
        <w:rPr>
          <w:rFonts w:ascii="Arial" w:hAnsi="Arial" w:cs="Arial"/>
          <w:sz w:val="20"/>
          <w:szCs w:val="20"/>
          <w:lang w:val="en-GB"/>
        </w:rPr>
        <w:t>The handover</w:t>
      </w:r>
      <w:r w:rsidR="005A3EB5" w:rsidRPr="00110604">
        <w:rPr>
          <w:rFonts w:ascii="Arial" w:hAnsi="Arial" w:cs="Arial"/>
          <w:sz w:val="20"/>
          <w:szCs w:val="20"/>
          <w:lang w:val="en-GB"/>
        </w:rPr>
        <w:t xml:space="preserve"> </w:t>
      </w:r>
      <w:r w:rsidRPr="00110604">
        <w:rPr>
          <w:rFonts w:ascii="Arial" w:hAnsi="Arial" w:cs="Arial"/>
          <w:sz w:val="20"/>
          <w:szCs w:val="20"/>
          <w:lang w:val="en-GB"/>
        </w:rPr>
        <w:t>–</w:t>
      </w:r>
      <w:r w:rsidR="005A3EB5" w:rsidRPr="00110604">
        <w:rPr>
          <w:rFonts w:ascii="Arial" w:hAnsi="Arial" w:cs="Arial"/>
          <w:sz w:val="20"/>
          <w:szCs w:val="20"/>
          <w:lang w:val="en-GB"/>
        </w:rPr>
        <w:t xml:space="preserve"> </w:t>
      </w:r>
      <w:r w:rsidRPr="00110604">
        <w:rPr>
          <w:rFonts w:ascii="Arial" w:hAnsi="Arial" w:cs="Arial"/>
          <w:sz w:val="20"/>
          <w:szCs w:val="20"/>
          <w:lang w:val="en-GB"/>
        </w:rPr>
        <w:t xml:space="preserve">receipt of the properly delivered </w:t>
      </w:r>
      <w:r w:rsidR="000C29CB">
        <w:rPr>
          <w:rFonts w:ascii="Arial" w:hAnsi="Arial" w:cs="Arial"/>
          <w:sz w:val="20"/>
          <w:szCs w:val="20"/>
          <w:lang w:val="en-GB"/>
        </w:rPr>
        <w:t>Items</w:t>
      </w:r>
      <w:r w:rsidRPr="00110604">
        <w:rPr>
          <w:rFonts w:ascii="Arial" w:hAnsi="Arial" w:cs="Arial"/>
          <w:sz w:val="20"/>
          <w:szCs w:val="20"/>
          <w:lang w:val="en-GB"/>
        </w:rPr>
        <w:t xml:space="preserve"> in the </w:t>
      </w:r>
      <w:r w:rsidR="00223E2B" w:rsidRPr="00110604">
        <w:rPr>
          <w:rFonts w:ascii="Arial" w:hAnsi="Arial" w:cs="Arial"/>
          <w:sz w:val="20"/>
          <w:szCs w:val="20"/>
          <w:lang w:val="en-GB"/>
        </w:rPr>
        <w:t xml:space="preserve">extent specified in Article II. of this Agreement shall be </w:t>
      </w:r>
      <w:r w:rsidR="00223E2B" w:rsidRPr="00110604">
        <w:rPr>
          <w:rFonts w:ascii="Arial" w:hAnsi="Arial" w:cs="Arial"/>
          <w:b/>
          <w:bCs/>
          <w:sz w:val="20"/>
          <w:szCs w:val="20"/>
          <w:lang w:val="en-GB"/>
        </w:rPr>
        <w:t>confirmed in writing</w:t>
      </w:r>
      <w:r w:rsidR="00223E2B" w:rsidRPr="00110604">
        <w:rPr>
          <w:rFonts w:ascii="Arial" w:hAnsi="Arial" w:cs="Arial"/>
          <w:sz w:val="20"/>
          <w:szCs w:val="20"/>
          <w:lang w:val="en-GB"/>
        </w:rPr>
        <w:t xml:space="preserve"> by both Contracting Parties.</w:t>
      </w:r>
    </w:p>
    <w:p w14:paraId="70F40168" w14:textId="77777777" w:rsidR="005A3EB5" w:rsidRPr="00110604" w:rsidRDefault="005A3EB5">
      <w:pPr>
        <w:jc w:val="both"/>
        <w:rPr>
          <w:rFonts w:ascii="Arial" w:hAnsi="Arial" w:cs="Arial"/>
          <w:color w:val="000000"/>
          <w:sz w:val="20"/>
          <w:szCs w:val="20"/>
          <w:lang w:val="en-GB"/>
        </w:rPr>
      </w:pPr>
    </w:p>
    <w:p w14:paraId="5BE6F7ED" w14:textId="77777777" w:rsidR="00E104D9" w:rsidRPr="00110604" w:rsidRDefault="00E104D9">
      <w:pPr>
        <w:jc w:val="both"/>
        <w:rPr>
          <w:rFonts w:ascii="Arial" w:hAnsi="Arial" w:cs="Arial"/>
          <w:color w:val="000000"/>
          <w:sz w:val="20"/>
          <w:szCs w:val="20"/>
          <w:lang w:val="en-GB"/>
        </w:rPr>
      </w:pPr>
    </w:p>
    <w:p w14:paraId="482B3CE4" w14:textId="77777777" w:rsidR="00A41316" w:rsidRDefault="005A3EB5">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VI. P</w:t>
      </w:r>
      <w:r w:rsidR="004E4BA3" w:rsidRPr="00110604">
        <w:rPr>
          <w:rFonts w:ascii="Arial" w:hAnsi="Arial" w:cs="Arial"/>
          <w:sz w:val="20"/>
          <w:szCs w:val="20"/>
          <w:u w:val="single"/>
          <w:lang w:val="en-GB"/>
        </w:rPr>
        <w:t>ayment terms</w:t>
      </w:r>
    </w:p>
    <w:p w14:paraId="5184C4B9" w14:textId="77777777" w:rsidR="00A41316" w:rsidRDefault="00A41316" w:rsidP="00A41316">
      <w:pPr>
        <w:rPr>
          <w:rFonts w:ascii="Arial" w:hAnsi="Arial" w:cs="Arial"/>
          <w:color w:val="000000"/>
          <w:sz w:val="20"/>
          <w:szCs w:val="20"/>
          <w:lang w:val="en-GB"/>
        </w:rPr>
      </w:pPr>
    </w:p>
    <w:p w14:paraId="45FDB14B" w14:textId="2505F4ED" w:rsidR="00A17196" w:rsidRPr="00110604" w:rsidRDefault="00A17196" w:rsidP="00A17196">
      <w:pPr>
        <w:pStyle w:val="Zkladntextodsazen"/>
        <w:ind w:left="0"/>
        <w:rPr>
          <w:rFonts w:ascii="Arial" w:hAnsi="Arial"/>
          <w:sz w:val="20"/>
          <w:lang w:val="en-GB"/>
        </w:rPr>
      </w:pPr>
      <w:r w:rsidRPr="00110604">
        <w:rPr>
          <w:rFonts w:ascii="Arial" w:hAnsi="Arial"/>
          <w:sz w:val="20"/>
          <w:lang w:val="en-GB"/>
        </w:rPr>
        <w:t xml:space="preserve">After the handover – receipt of the </w:t>
      </w:r>
      <w:r>
        <w:rPr>
          <w:rFonts w:ascii="Arial" w:hAnsi="Arial"/>
          <w:sz w:val="20"/>
          <w:lang w:val="en-GB"/>
        </w:rPr>
        <w:t>Items and/or any of its integral parts according to the schedule</w:t>
      </w:r>
      <w:r w:rsidRPr="00110604">
        <w:rPr>
          <w:rFonts w:ascii="Arial" w:hAnsi="Arial"/>
          <w:sz w:val="20"/>
          <w:lang w:val="en-GB"/>
        </w:rPr>
        <w:t xml:space="preserve">, the Contractor shall issue a </w:t>
      </w:r>
      <w:r>
        <w:rPr>
          <w:rFonts w:ascii="Arial" w:hAnsi="Arial"/>
          <w:sz w:val="20"/>
          <w:lang w:val="en-GB"/>
        </w:rPr>
        <w:t xml:space="preserve">partial </w:t>
      </w:r>
      <w:r w:rsidRPr="00110604">
        <w:rPr>
          <w:rFonts w:ascii="Arial" w:hAnsi="Arial"/>
          <w:sz w:val="20"/>
          <w:lang w:val="en-GB"/>
        </w:rPr>
        <w:t xml:space="preserve">invoice </w:t>
      </w:r>
      <w:proofErr w:type="gramStart"/>
      <w:r w:rsidRPr="00110604">
        <w:rPr>
          <w:rFonts w:ascii="Arial" w:hAnsi="Arial"/>
          <w:sz w:val="20"/>
          <w:lang w:val="en-GB"/>
        </w:rPr>
        <w:t>on the basis of</w:t>
      </w:r>
      <w:proofErr w:type="gramEnd"/>
      <w:r w:rsidRPr="00110604">
        <w:rPr>
          <w:rFonts w:ascii="Arial" w:hAnsi="Arial"/>
          <w:sz w:val="20"/>
          <w:lang w:val="en-GB"/>
        </w:rPr>
        <w:t xml:space="preserve"> the protocol regarding the handover and receipt of the </w:t>
      </w:r>
      <w:r>
        <w:rPr>
          <w:rFonts w:ascii="Arial" w:hAnsi="Arial"/>
          <w:sz w:val="20"/>
          <w:lang w:val="en-GB"/>
        </w:rPr>
        <w:t>Items and/or any of its integral parts according to the schedule</w:t>
      </w:r>
      <w:r w:rsidRPr="00110604">
        <w:rPr>
          <w:rFonts w:ascii="Arial" w:hAnsi="Arial"/>
          <w:sz w:val="20"/>
          <w:lang w:val="en-GB"/>
        </w:rPr>
        <w:t>, confirmed by the Ordering Party’s responsible representative</w:t>
      </w:r>
      <w:r w:rsidRPr="00C216C6">
        <w:rPr>
          <w:rFonts w:ascii="Arial" w:hAnsi="Arial"/>
          <w:b/>
          <w:bCs/>
          <w:sz w:val="20"/>
          <w:lang w:val="en-GB"/>
        </w:rPr>
        <w:t xml:space="preserve">. The invoice shall be </w:t>
      </w:r>
      <w:r w:rsidRPr="003B4BED">
        <w:rPr>
          <w:rFonts w:ascii="Arial" w:hAnsi="Arial"/>
          <w:b/>
          <w:bCs/>
          <w:sz w:val="20"/>
          <w:lang w:val="en-GB"/>
        </w:rPr>
        <w:t>payable</w:t>
      </w:r>
      <w:r w:rsidRPr="003B4BED">
        <w:rPr>
          <w:rFonts w:ascii="Arial" w:hAnsi="Arial" w:cs="Arial"/>
          <w:b/>
          <w:bCs/>
          <w:noProof/>
          <w:sz w:val="20"/>
          <w:szCs w:val="20"/>
        </w:rPr>
        <w:t xml:space="preserve"> 30</w:t>
      </w:r>
      <w:r w:rsidRPr="003B4BED">
        <w:rPr>
          <w:rFonts w:ascii="Arial" w:hAnsi="Arial"/>
          <w:b/>
          <w:bCs/>
          <w:sz w:val="20"/>
          <w:lang w:val="en-GB"/>
        </w:rPr>
        <w:t xml:space="preserve"> days</w:t>
      </w:r>
      <w:r w:rsidRPr="00C216C6">
        <w:rPr>
          <w:rFonts w:ascii="Arial" w:hAnsi="Arial"/>
          <w:b/>
          <w:bCs/>
          <w:sz w:val="20"/>
          <w:lang w:val="en-GB"/>
        </w:rPr>
        <w:t xml:space="preserve"> from the taxable fulfilment date.</w:t>
      </w:r>
      <w:r w:rsidRPr="00110604">
        <w:rPr>
          <w:rFonts w:ascii="Arial" w:hAnsi="Arial"/>
          <w:sz w:val="20"/>
          <w:lang w:val="en-GB"/>
        </w:rPr>
        <w:t xml:space="preserve"> The application of the provision of § 2611 of Act no. 89/2012 Coll., of the Civil Code, as amended, is excluded.</w:t>
      </w:r>
    </w:p>
    <w:p w14:paraId="30876D27" w14:textId="77777777" w:rsidR="00A17196" w:rsidRPr="00110604" w:rsidRDefault="00A17196" w:rsidP="00A17196">
      <w:pPr>
        <w:pStyle w:val="Zkladntextodsazen"/>
        <w:rPr>
          <w:rFonts w:ascii="Arial" w:hAnsi="Arial" w:cs="Arial"/>
          <w:sz w:val="20"/>
          <w:szCs w:val="20"/>
          <w:lang w:val="en-GB"/>
        </w:rPr>
      </w:pPr>
      <w:r w:rsidRPr="00110604">
        <w:rPr>
          <w:rFonts w:ascii="Arial" w:hAnsi="Arial" w:cs="Arial"/>
          <w:sz w:val="20"/>
          <w:szCs w:val="20"/>
          <w:lang w:val="en-GB"/>
        </w:rPr>
        <w:t xml:space="preserve"> </w:t>
      </w:r>
    </w:p>
    <w:p w14:paraId="2A97EF81" w14:textId="77777777" w:rsidR="003B4BED" w:rsidRPr="003B4BED" w:rsidRDefault="003B4BED" w:rsidP="003B4BED">
      <w:pPr>
        <w:pStyle w:val="Zkladntextodsazen"/>
        <w:suppressAutoHyphens w:val="0"/>
        <w:snapToGrid/>
        <w:ind w:left="0"/>
        <w:rPr>
          <w:rFonts w:ascii="Arial" w:hAnsi="Arial" w:cs="Arial"/>
          <w:sz w:val="20"/>
          <w:lang w:val="en-US"/>
        </w:rPr>
      </w:pPr>
      <w:r w:rsidRPr="00DF0CF2">
        <w:rPr>
          <w:rFonts w:ascii="Arial" w:hAnsi="Arial"/>
          <w:sz w:val="20"/>
          <w:lang w:val="en-US"/>
        </w:rPr>
        <w:t xml:space="preserve">The invoice shall conform to </w:t>
      </w:r>
      <w:proofErr w:type="gramStart"/>
      <w:r w:rsidRPr="00DF0CF2">
        <w:rPr>
          <w:rFonts w:ascii="Arial" w:hAnsi="Arial"/>
          <w:sz w:val="20"/>
          <w:lang w:val="en-US"/>
        </w:rPr>
        <w:t>all of</w:t>
      </w:r>
      <w:proofErr w:type="gramEnd"/>
      <w:r w:rsidRPr="00DF0CF2">
        <w:rPr>
          <w:rFonts w:ascii="Arial" w:hAnsi="Arial"/>
          <w:sz w:val="20"/>
          <w:lang w:val="en-US"/>
        </w:rPr>
        <w:t xml:space="preserve"> the requirements prescribed by the applicable laws and regulations. The invoice shall also specify the registration number of the Project (“7222200001”) and the title of the Project: “ALFAGEN – </w:t>
      </w:r>
      <w:proofErr w:type="spellStart"/>
      <w:r w:rsidRPr="00DF0CF2">
        <w:rPr>
          <w:rFonts w:ascii="Arial" w:hAnsi="Arial"/>
          <w:sz w:val="20"/>
          <w:lang w:val="en-US"/>
        </w:rPr>
        <w:t>Modernizace</w:t>
      </w:r>
      <w:proofErr w:type="spellEnd"/>
      <w:r w:rsidRPr="00DF0CF2">
        <w:rPr>
          <w:rFonts w:ascii="Arial" w:hAnsi="Arial"/>
          <w:sz w:val="20"/>
          <w:lang w:val="en-US"/>
        </w:rPr>
        <w:t xml:space="preserve"> </w:t>
      </w:r>
      <w:proofErr w:type="spellStart"/>
      <w:r w:rsidRPr="00DF0CF2">
        <w:rPr>
          <w:rFonts w:ascii="Arial" w:hAnsi="Arial"/>
          <w:sz w:val="20"/>
          <w:lang w:val="en-US"/>
        </w:rPr>
        <w:t>technologií</w:t>
      </w:r>
      <w:proofErr w:type="spellEnd"/>
      <w:r w:rsidRPr="00DF0CF2">
        <w:rPr>
          <w:rFonts w:ascii="Arial" w:hAnsi="Arial"/>
          <w:sz w:val="20"/>
          <w:lang w:val="en-US"/>
        </w:rPr>
        <w:t xml:space="preserve"> </w:t>
      </w:r>
      <w:proofErr w:type="spellStart"/>
      <w:r w:rsidRPr="00DF0CF2">
        <w:rPr>
          <w:rFonts w:ascii="Arial" w:hAnsi="Arial"/>
          <w:sz w:val="20"/>
          <w:lang w:val="en-US"/>
        </w:rPr>
        <w:t>tavení</w:t>
      </w:r>
      <w:proofErr w:type="spellEnd"/>
      <w:r w:rsidRPr="00DF0CF2">
        <w:rPr>
          <w:rFonts w:ascii="Arial" w:hAnsi="Arial"/>
          <w:sz w:val="20"/>
          <w:lang w:val="en-US"/>
        </w:rPr>
        <w:t xml:space="preserve"> a </w:t>
      </w:r>
      <w:proofErr w:type="spellStart"/>
      <w:r w:rsidRPr="00DF0CF2">
        <w:rPr>
          <w:rFonts w:ascii="Arial" w:hAnsi="Arial"/>
          <w:sz w:val="20"/>
          <w:lang w:val="en-US"/>
        </w:rPr>
        <w:t>lití</w:t>
      </w:r>
      <w:proofErr w:type="spellEnd"/>
      <w:r w:rsidRPr="00DF0CF2">
        <w:rPr>
          <w:rFonts w:ascii="Arial" w:hAnsi="Arial"/>
          <w:sz w:val="20"/>
          <w:lang w:val="en-US"/>
        </w:rPr>
        <w:t>” [ALFAGEN – Modernization of Smelting and Casting Technology]; this information shall be provided to the Contractor by the Client. The Contractor is obliged to deliver the duly issued invoice to the Client in electronic form (PDF format) no later than 1 day of the day of issue, to the e-mail address: faktury@alinvest.cz.</w:t>
      </w:r>
    </w:p>
    <w:p w14:paraId="111DA22B" w14:textId="77777777" w:rsidR="00A77BBD" w:rsidRPr="00110604" w:rsidRDefault="00A77BBD" w:rsidP="0073293B">
      <w:pPr>
        <w:pStyle w:val="Zkladntextodsazen"/>
        <w:suppressAutoHyphens w:val="0"/>
        <w:snapToGrid/>
        <w:ind w:left="0"/>
        <w:rPr>
          <w:rFonts w:ascii="Arial" w:hAnsi="Arial" w:cs="Arial"/>
          <w:sz w:val="20"/>
          <w:szCs w:val="20"/>
          <w:lang w:val="en-GB"/>
        </w:rPr>
      </w:pPr>
    </w:p>
    <w:p w14:paraId="7824AAF5" w14:textId="77777777" w:rsidR="00A77BBD" w:rsidRPr="00110604" w:rsidRDefault="00A77BBD" w:rsidP="0073293B">
      <w:pPr>
        <w:pStyle w:val="Zkladntextodsazen"/>
        <w:suppressAutoHyphens w:val="0"/>
        <w:snapToGrid/>
        <w:ind w:left="0"/>
        <w:rPr>
          <w:rFonts w:ascii="Arial" w:hAnsi="Arial" w:cs="Arial"/>
          <w:sz w:val="20"/>
          <w:szCs w:val="20"/>
          <w:lang w:val="en-GB"/>
        </w:rPr>
      </w:pPr>
    </w:p>
    <w:p w14:paraId="0F15665D" w14:textId="2D124D89" w:rsidR="005A3EB5" w:rsidRPr="00110604" w:rsidRDefault="005A3EB5">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 xml:space="preserve">VII. </w:t>
      </w:r>
      <w:r w:rsidR="00371489" w:rsidRPr="00110604">
        <w:rPr>
          <w:rFonts w:ascii="Arial" w:hAnsi="Arial" w:cs="Arial"/>
          <w:sz w:val="20"/>
          <w:szCs w:val="20"/>
          <w:u w:val="single"/>
          <w:lang w:val="en-GB"/>
        </w:rPr>
        <w:t>Warranty period</w:t>
      </w:r>
    </w:p>
    <w:p w14:paraId="4304BA2D" w14:textId="77777777" w:rsidR="005A3EB5" w:rsidRPr="00110604" w:rsidRDefault="005A3EB5">
      <w:pPr>
        <w:tabs>
          <w:tab w:val="left" w:pos="360"/>
          <w:tab w:val="left" w:pos="787"/>
        </w:tabs>
        <w:jc w:val="both"/>
        <w:rPr>
          <w:rFonts w:ascii="Arial" w:hAnsi="Arial" w:cs="Arial"/>
          <w:sz w:val="20"/>
          <w:szCs w:val="20"/>
          <w:lang w:val="en-GB"/>
        </w:rPr>
      </w:pPr>
    </w:p>
    <w:p w14:paraId="276739A0" w14:textId="7E6F5BC9" w:rsidR="005A3EB5" w:rsidRPr="00110604" w:rsidRDefault="008F430A">
      <w:pPr>
        <w:pStyle w:val="Zkladntext"/>
        <w:rPr>
          <w:rFonts w:ascii="Arial" w:hAnsi="Arial" w:cs="Arial"/>
          <w:sz w:val="20"/>
          <w:szCs w:val="20"/>
          <w:lang w:val="en-GB"/>
        </w:rPr>
      </w:pPr>
      <w:r w:rsidRPr="00110604">
        <w:rPr>
          <w:rFonts w:ascii="Arial" w:hAnsi="Arial" w:cs="Arial"/>
          <w:sz w:val="20"/>
          <w:szCs w:val="20"/>
          <w:lang w:val="en-GB"/>
        </w:rPr>
        <w:t>The Seller is responsible for the subject of the Agreement (</w:t>
      </w:r>
      <w:r w:rsidR="000C29CB">
        <w:rPr>
          <w:rFonts w:ascii="Arial" w:hAnsi="Arial" w:cs="Arial"/>
          <w:sz w:val="20"/>
          <w:szCs w:val="20"/>
          <w:lang w:val="en-GB"/>
        </w:rPr>
        <w:t>Items</w:t>
      </w:r>
      <w:r w:rsidRPr="00110604">
        <w:rPr>
          <w:rFonts w:ascii="Arial" w:hAnsi="Arial" w:cs="Arial"/>
          <w:sz w:val="20"/>
          <w:szCs w:val="20"/>
          <w:lang w:val="en-GB"/>
        </w:rPr>
        <w:t xml:space="preserve">) being delivered in accordance </w:t>
      </w:r>
      <w:r w:rsidR="00E1434A" w:rsidRPr="00110604">
        <w:rPr>
          <w:rFonts w:ascii="Arial" w:hAnsi="Arial" w:cs="Arial"/>
          <w:sz w:val="20"/>
          <w:szCs w:val="20"/>
          <w:lang w:val="en-GB"/>
        </w:rPr>
        <w:t>with and under the conditions stipulated by this Agreement, and as per the generally binding legal regulations and technical norms.</w:t>
      </w:r>
    </w:p>
    <w:p w14:paraId="3E1A6A78" w14:textId="77777777" w:rsidR="005A3EB5" w:rsidRPr="00110604" w:rsidRDefault="005A3EB5">
      <w:pPr>
        <w:pStyle w:val="Zkladntext"/>
        <w:rPr>
          <w:sz w:val="20"/>
          <w:szCs w:val="20"/>
          <w:lang w:val="en-GB"/>
        </w:rPr>
      </w:pPr>
    </w:p>
    <w:p w14:paraId="3A5D882A" w14:textId="0FD2A24A" w:rsidR="00E513A2" w:rsidRPr="00110604" w:rsidRDefault="00E513A2">
      <w:pPr>
        <w:pStyle w:val="Zkladntext"/>
        <w:rPr>
          <w:rFonts w:ascii="Arial" w:hAnsi="Arial" w:cs="Arial"/>
          <w:b/>
          <w:bCs/>
          <w:sz w:val="20"/>
          <w:szCs w:val="20"/>
          <w:lang w:val="en-GB"/>
        </w:rPr>
      </w:pPr>
      <w:r w:rsidRPr="00110604">
        <w:rPr>
          <w:rFonts w:ascii="Arial" w:hAnsi="Arial" w:cs="Arial"/>
          <w:bCs/>
          <w:sz w:val="20"/>
          <w:szCs w:val="20"/>
          <w:lang w:val="en-GB"/>
        </w:rPr>
        <w:t xml:space="preserve">The </w:t>
      </w:r>
      <w:r w:rsidRPr="00110604">
        <w:rPr>
          <w:rFonts w:ascii="Arial" w:hAnsi="Arial" w:cs="Arial"/>
          <w:b/>
          <w:sz w:val="20"/>
          <w:szCs w:val="20"/>
          <w:lang w:val="en-GB"/>
        </w:rPr>
        <w:t>warranty period</w:t>
      </w:r>
      <w:r w:rsidR="005A3EB5" w:rsidRPr="00110604">
        <w:rPr>
          <w:rFonts w:ascii="Arial" w:hAnsi="Arial" w:cs="Arial"/>
          <w:sz w:val="20"/>
          <w:szCs w:val="20"/>
          <w:lang w:val="en-GB"/>
        </w:rPr>
        <w:t xml:space="preserve"> </w:t>
      </w:r>
      <w:r w:rsidRPr="00110604">
        <w:rPr>
          <w:rFonts w:ascii="Arial" w:hAnsi="Arial" w:cs="Arial"/>
          <w:sz w:val="20"/>
          <w:szCs w:val="20"/>
          <w:lang w:val="en-GB"/>
        </w:rPr>
        <w:t xml:space="preserve">for the quality of the supplied </w:t>
      </w:r>
      <w:r w:rsidR="000C29CB">
        <w:rPr>
          <w:rFonts w:ascii="Arial" w:hAnsi="Arial" w:cs="Arial"/>
          <w:sz w:val="20"/>
          <w:szCs w:val="20"/>
          <w:lang w:val="en-GB"/>
        </w:rPr>
        <w:t>Items</w:t>
      </w:r>
      <w:r w:rsidRPr="003F615C">
        <w:rPr>
          <w:rFonts w:ascii="Arial" w:hAnsi="Arial" w:cs="Arial"/>
          <w:sz w:val="20"/>
          <w:szCs w:val="20"/>
          <w:lang w:val="en-GB"/>
        </w:rPr>
        <w:t xml:space="preserve"> is</w:t>
      </w:r>
      <w:r w:rsidR="005A3EB5" w:rsidRPr="003F615C">
        <w:rPr>
          <w:rFonts w:ascii="Arial" w:hAnsi="Arial" w:cs="Arial"/>
          <w:b/>
          <w:sz w:val="20"/>
          <w:szCs w:val="20"/>
          <w:lang w:val="en-GB"/>
        </w:rPr>
        <w:t xml:space="preserve"> </w:t>
      </w:r>
      <w:r w:rsidR="000377D3" w:rsidRPr="003F615C">
        <w:rPr>
          <w:rFonts w:ascii="Arial" w:hAnsi="Arial" w:cs="Arial"/>
          <w:b/>
          <w:bCs/>
          <w:noProof/>
          <w:sz w:val="20"/>
          <w:szCs w:val="20"/>
          <w:highlight w:val="yellow"/>
          <w:lang w:val="en-GB"/>
        </w:rPr>
        <w:t>[MIN 24 a MAX 48]</w:t>
      </w:r>
      <w:r w:rsidR="00AC0911" w:rsidRPr="00110604">
        <w:rPr>
          <w:rFonts w:ascii="Arial" w:hAnsi="Arial" w:cs="Arial"/>
          <w:b/>
          <w:sz w:val="20"/>
          <w:szCs w:val="20"/>
          <w:lang w:val="en-GB"/>
        </w:rPr>
        <w:t xml:space="preserve"> m</w:t>
      </w:r>
      <w:r w:rsidRPr="00110604">
        <w:rPr>
          <w:rFonts w:ascii="Arial" w:hAnsi="Arial" w:cs="Arial"/>
          <w:b/>
          <w:sz w:val="20"/>
          <w:szCs w:val="20"/>
          <w:lang w:val="en-GB"/>
        </w:rPr>
        <w:t>onths</w:t>
      </w:r>
      <w:r w:rsidR="005A3EB5" w:rsidRPr="00110604">
        <w:rPr>
          <w:rFonts w:ascii="Arial" w:hAnsi="Arial" w:cs="Arial"/>
          <w:b/>
          <w:bCs/>
          <w:sz w:val="20"/>
          <w:szCs w:val="20"/>
          <w:lang w:val="en-GB"/>
        </w:rPr>
        <w:t xml:space="preserve"> </w:t>
      </w:r>
      <w:r w:rsidRPr="00110604">
        <w:rPr>
          <w:rFonts w:ascii="Arial" w:hAnsi="Arial" w:cs="Arial"/>
          <w:sz w:val="20"/>
          <w:szCs w:val="20"/>
          <w:lang w:val="en-GB"/>
        </w:rPr>
        <w:t xml:space="preserve">from the day of the handover of the </w:t>
      </w:r>
      <w:r w:rsidR="000C29CB">
        <w:rPr>
          <w:rFonts w:ascii="Arial" w:hAnsi="Arial" w:cs="Arial"/>
          <w:sz w:val="20"/>
          <w:szCs w:val="20"/>
          <w:lang w:val="en-GB"/>
        </w:rPr>
        <w:t>Items</w:t>
      </w:r>
      <w:r w:rsidRPr="00110604">
        <w:rPr>
          <w:rFonts w:ascii="Arial" w:hAnsi="Arial" w:cs="Arial"/>
          <w:sz w:val="20"/>
          <w:szCs w:val="20"/>
          <w:lang w:val="en-GB"/>
        </w:rPr>
        <w:t xml:space="preserve"> (Article V. of this Agreement). For the warranty period, the Seller is liable for defects that the Buyer discovered and reported in time, </w:t>
      </w:r>
      <w:r w:rsidR="00F00998" w:rsidRPr="00110604">
        <w:rPr>
          <w:rFonts w:ascii="Arial" w:hAnsi="Arial" w:cs="Arial"/>
          <w:sz w:val="20"/>
          <w:szCs w:val="20"/>
          <w:lang w:val="en-GB"/>
        </w:rPr>
        <w:t xml:space="preserve">and they shall eliminate these defects without undue delay and at their own expense. </w:t>
      </w:r>
      <w:r w:rsidR="00134B38" w:rsidRPr="00110604">
        <w:rPr>
          <w:rFonts w:ascii="Arial" w:hAnsi="Arial" w:cs="Arial"/>
          <w:sz w:val="20"/>
          <w:szCs w:val="20"/>
          <w:lang w:val="en-GB"/>
        </w:rPr>
        <w:t xml:space="preserve">If they fail to eliminate the defects even during an additional </w:t>
      </w:r>
      <w:proofErr w:type="gramStart"/>
      <w:r w:rsidR="00134B38" w:rsidRPr="00110604">
        <w:rPr>
          <w:rFonts w:ascii="Arial" w:hAnsi="Arial" w:cs="Arial"/>
          <w:sz w:val="20"/>
          <w:szCs w:val="20"/>
          <w:lang w:val="en-GB"/>
        </w:rPr>
        <w:t>time period</w:t>
      </w:r>
      <w:proofErr w:type="gramEnd"/>
      <w:r w:rsidR="00134B38" w:rsidRPr="00110604">
        <w:rPr>
          <w:rFonts w:ascii="Arial" w:hAnsi="Arial" w:cs="Arial"/>
          <w:sz w:val="20"/>
          <w:szCs w:val="20"/>
          <w:lang w:val="en-GB"/>
        </w:rPr>
        <w:t xml:space="preserve"> provided </w:t>
      </w:r>
      <w:r w:rsidR="00792A29" w:rsidRPr="00110604">
        <w:rPr>
          <w:rFonts w:ascii="Arial" w:hAnsi="Arial" w:cs="Arial"/>
          <w:sz w:val="20"/>
          <w:szCs w:val="20"/>
          <w:lang w:val="en-GB"/>
        </w:rPr>
        <w:t xml:space="preserve">in writing </w:t>
      </w:r>
      <w:r w:rsidR="00134B38" w:rsidRPr="00110604">
        <w:rPr>
          <w:rFonts w:ascii="Arial" w:hAnsi="Arial" w:cs="Arial"/>
          <w:sz w:val="20"/>
          <w:szCs w:val="20"/>
          <w:lang w:val="en-GB"/>
        </w:rPr>
        <w:t xml:space="preserve">by the Buyer, then the Buyer is entitled to eliminate </w:t>
      </w:r>
      <w:r w:rsidR="00792A29" w:rsidRPr="00110604">
        <w:rPr>
          <w:rFonts w:ascii="Arial" w:hAnsi="Arial" w:cs="Arial"/>
          <w:sz w:val="20"/>
          <w:szCs w:val="20"/>
          <w:lang w:val="en-GB"/>
        </w:rPr>
        <w:t>the defects using a third party at the Seller’s expense.</w:t>
      </w:r>
      <w:r w:rsidR="00134B38" w:rsidRPr="00110604">
        <w:rPr>
          <w:rFonts w:ascii="Arial" w:hAnsi="Arial" w:cs="Arial"/>
          <w:sz w:val="20"/>
          <w:szCs w:val="20"/>
          <w:lang w:val="en-GB"/>
        </w:rPr>
        <w:t xml:space="preserve"> </w:t>
      </w:r>
    </w:p>
    <w:p w14:paraId="22BC59D9" w14:textId="77777777" w:rsidR="00E513A2" w:rsidRPr="00110604" w:rsidRDefault="00E513A2">
      <w:pPr>
        <w:pStyle w:val="Zkladntext"/>
        <w:rPr>
          <w:rFonts w:ascii="Arial" w:hAnsi="Arial" w:cs="Arial"/>
          <w:b/>
          <w:bCs/>
          <w:sz w:val="20"/>
          <w:szCs w:val="20"/>
          <w:lang w:val="en-GB"/>
        </w:rPr>
      </w:pPr>
    </w:p>
    <w:p w14:paraId="6FE20E07" w14:textId="22B9D780" w:rsidR="00E513A2" w:rsidRPr="00110604" w:rsidRDefault="00340689">
      <w:pPr>
        <w:pStyle w:val="Zkladntext"/>
        <w:rPr>
          <w:rFonts w:ascii="Arial" w:hAnsi="Arial" w:cs="Arial"/>
          <w:sz w:val="20"/>
          <w:szCs w:val="20"/>
          <w:lang w:val="en-GB"/>
        </w:rPr>
      </w:pPr>
      <w:r w:rsidRPr="00110604">
        <w:rPr>
          <w:rFonts w:ascii="Arial" w:hAnsi="Arial" w:cs="Arial"/>
          <w:sz w:val="20"/>
          <w:szCs w:val="20"/>
          <w:lang w:val="en-GB"/>
        </w:rPr>
        <w:t xml:space="preserve">The Buyer is obliged to report the defect to the Seller without undue delay after discovering it, no later than the end of the warranty period, including a description, extent and probable cause </w:t>
      </w:r>
      <w:r w:rsidR="001B3171" w:rsidRPr="00110604">
        <w:rPr>
          <w:rFonts w:ascii="Arial" w:hAnsi="Arial" w:cs="Arial"/>
          <w:sz w:val="20"/>
          <w:szCs w:val="20"/>
          <w:lang w:val="en-GB"/>
        </w:rPr>
        <w:t>(if known to them)</w:t>
      </w:r>
      <w:r w:rsidR="007A69A1" w:rsidRPr="00110604">
        <w:rPr>
          <w:rFonts w:ascii="Arial" w:hAnsi="Arial" w:cs="Arial"/>
          <w:sz w:val="20"/>
          <w:szCs w:val="20"/>
          <w:lang w:val="en-GB"/>
        </w:rPr>
        <w:t>,</w:t>
      </w:r>
      <w:r w:rsidR="001B3171" w:rsidRPr="00110604">
        <w:rPr>
          <w:rFonts w:ascii="Arial" w:hAnsi="Arial" w:cs="Arial"/>
          <w:sz w:val="20"/>
          <w:szCs w:val="20"/>
          <w:lang w:val="en-GB"/>
        </w:rPr>
        <w:t xml:space="preserve"> </w:t>
      </w:r>
      <w:r w:rsidR="00DD60A3" w:rsidRPr="00110604">
        <w:rPr>
          <w:rFonts w:ascii="Arial" w:hAnsi="Arial" w:cs="Arial"/>
          <w:sz w:val="20"/>
          <w:szCs w:val="20"/>
          <w:lang w:val="en-GB"/>
        </w:rPr>
        <w:t>to prevent the</w:t>
      </w:r>
      <w:r w:rsidR="009025AA" w:rsidRPr="00110604">
        <w:rPr>
          <w:rFonts w:ascii="Arial" w:hAnsi="Arial" w:cs="Arial"/>
          <w:sz w:val="20"/>
          <w:szCs w:val="20"/>
          <w:lang w:val="en-GB"/>
        </w:rPr>
        <w:t xml:space="preserve"> risk of further damage.</w:t>
      </w:r>
      <w:r w:rsidRPr="00110604">
        <w:rPr>
          <w:rFonts w:ascii="Arial" w:hAnsi="Arial" w:cs="Arial"/>
          <w:sz w:val="20"/>
          <w:szCs w:val="20"/>
          <w:lang w:val="en-GB"/>
        </w:rPr>
        <w:t xml:space="preserve"> </w:t>
      </w:r>
    </w:p>
    <w:p w14:paraId="1673520A" w14:textId="16658990" w:rsidR="005A3EB5" w:rsidRPr="00110604" w:rsidRDefault="005A3EB5">
      <w:pPr>
        <w:pStyle w:val="Zkladntext"/>
        <w:rPr>
          <w:rFonts w:ascii="Arial" w:hAnsi="Arial" w:cs="Arial"/>
          <w:sz w:val="20"/>
          <w:szCs w:val="20"/>
          <w:lang w:val="en-GB"/>
        </w:rPr>
      </w:pPr>
    </w:p>
    <w:p w14:paraId="0CCFC6C1" w14:textId="508B90BC" w:rsidR="005A3EB5" w:rsidRPr="00110604" w:rsidRDefault="007A69A1">
      <w:pPr>
        <w:pStyle w:val="Zkladntext"/>
        <w:rPr>
          <w:rFonts w:ascii="Arial" w:hAnsi="Arial" w:cs="Arial"/>
          <w:sz w:val="20"/>
          <w:szCs w:val="20"/>
          <w:lang w:val="en-GB"/>
        </w:rPr>
      </w:pPr>
      <w:r w:rsidRPr="00110604">
        <w:rPr>
          <w:rFonts w:ascii="Arial" w:hAnsi="Arial" w:cs="Arial"/>
          <w:sz w:val="20"/>
          <w:szCs w:val="20"/>
          <w:lang w:val="en-GB"/>
        </w:rPr>
        <w:t xml:space="preserve">The Contracting Parties have agreed that, during the warranty period, the Buyer has the right to request, and the </w:t>
      </w:r>
      <w:r w:rsidR="003D33BD" w:rsidRPr="00110604">
        <w:rPr>
          <w:rFonts w:ascii="Arial" w:hAnsi="Arial" w:cs="Arial"/>
          <w:sz w:val="20"/>
          <w:szCs w:val="20"/>
          <w:lang w:val="en-GB"/>
        </w:rPr>
        <w:t xml:space="preserve">Seller the obligation to eliminate, free of charge and without undue delay, any </w:t>
      </w:r>
      <w:r w:rsidR="00C61E3C" w:rsidRPr="00110604">
        <w:rPr>
          <w:rFonts w:ascii="Arial" w:hAnsi="Arial" w:cs="Arial"/>
          <w:sz w:val="20"/>
          <w:szCs w:val="20"/>
          <w:lang w:val="en-GB"/>
        </w:rPr>
        <w:t xml:space="preserve">legitimately </w:t>
      </w:r>
      <w:r w:rsidR="003D33BD" w:rsidRPr="00110604">
        <w:rPr>
          <w:rFonts w:ascii="Arial" w:hAnsi="Arial" w:cs="Arial"/>
          <w:sz w:val="20"/>
          <w:szCs w:val="20"/>
          <w:lang w:val="en-GB"/>
        </w:rPr>
        <w:t>reported defects.</w:t>
      </w:r>
    </w:p>
    <w:p w14:paraId="1A08A4F8" w14:textId="77777777" w:rsidR="005A3EB5" w:rsidRPr="00110604" w:rsidRDefault="005A3EB5">
      <w:pPr>
        <w:pStyle w:val="Zkladntext"/>
        <w:rPr>
          <w:rFonts w:ascii="Arial" w:hAnsi="Arial" w:cs="Arial"/>
          <w:color w:val="000000"/>
          <w:sz w:val="20"/>
          <w:szCs w:val="20"/>
          <w:lang w:val="en-GB"/>
        </w:rPr>
      </w:pPr>
    </w:p>
    <w:p w14:paraId="44E02177" w14:textId="0167DBD0" w:rsidR="00C61E3C" w:rsidRPr="00110604" w:rsidRDefault="00C61E3C">
      <w:pPr>
        <w:pStyle w:val="Zkladntext"/>
        <w:rPr>
          <w:rFonts w:ascii="Arial" w:hAnsi="Arial" w:cs="Arial"/>
          <w:color w:val="000000"/>
          <w:sz w:val="20"/>
          <w:szCs w:val="20"/>
          <w:lang w:val="en-GB"/>
        </w:rPr>
      </w:pPr>
      <w:r w:rsidRPr="00110604">
        <w:rPr>
          <w:rFonts w:ascii="Arial" w:hAnsi="Arial" w:cs="Arial"/>
          <w:color w:val="000000"/>
          <w:sz w:val="20"/>
          <w:szCs w:val="20"/>
          <w:lang w:val="en-GB"/>
        </w:rPr>
        <w:t xml:space="preserve">In the case of a defect that was eliminated within the scope of the warranty, </w:t>
      </w:r>
      <w:r w:rsidR="00CE633F" w:rsidRPr="00110604">
        <w:rPr>
          <w:rFonts w:ascii="Arial" w:hAnsi="Arial" w:cs="Arial"/>
          <w:color w:val="000000"/>
          <w:sz w:val="20"/>
          <w:szCs w:val="20"/>
          <w:lang w:val="en-GB"/>
        </w:rPr>
        <w:t xml:space="preserve">the warranty period relating to the repaired part of the </w:t>
      </w:r>
      <w:r w:rsidR="000C29CB">
        <w:rPr>
          <w:rFonts w:ascii="Arial" w:hAnsi="Arial" w:cs="Arial"/>
          <w:color w:val="000000"/>
          <w:sz w:val="20"/>
          <w:szCs w:val="20"/>
          <w:lang w:val="en-GB"/>
        </w:rPr>
        <w:t>Items</w:t>
      </w:r>
      <w:r w:rsidR="00CE633F" w:rsidRPr="00110604">
        <w:rPr>
          <w:rFonts w:ascii="Arial" w:hAnsi="Arial" w:cs="Arial"/>
          <w:color w:val="000000"/>
          <w:sz w:val="20"/>
          <w:szCs w:val="20"/>
          <w:lang w:val="en-GB"/>
        </w:rPr>
        <w:t xml:space="preserve"> </w:t>
      </w:r>
      <w:r w:rsidR="00C9352B" w:rsidRPr="00110604">
        <w:rPr>
          <w:rFonts w:ascii="Arial" w:hAnsi="Arial" w:cs="Arial"/>
          <w:color w:val="000000"/>
          <w:sz w:val="20"/>
          <w:szCs w:val="20"/>
          <w:lang w:val="en-GB"/>
        </w:rPr>
        <w:t>begins to run once more, from the day of elimination of this defect.</w:t>
      </w:r>
    </w:p>
    <w:p w14:paraId="2CBA14E8" w14:textId="77777777" w:rsidR="00C61E3C" w:rsidRPr="00110604" w:rsidRDefault="00C61E3C">
      <w:pPr>
        <w:pStyle w:val="Zkladntext"/>
        <w:rPr>
          <w:rFonts w:ascii="Arial" w:hAnsi="Arial" w:cs="Arial"/>
          <w:color w:val="000000"/>
          <w:sz w:val="20"/>
          <w:szCs w:val="20"/>
          <w:lang w:val="en-GB"/>
        </w:rPr>
      </w:pPr>
    </w:p>
    <w:p w14:paraId="74EE1DEA" w14:textId="3E2F8334" w:rsidR="00C9352B" w:rsidRPr="00110604" w:rsidRDefault="00C9352B">
      <w:pPr>
        <w:pStyle w:val="Zkladntext"/>
        <w:rPr>
          <w:rFonts w:ascii="Arial" w:hAnsi="Arial" w:cs="Arial"/>
          <w:sz w:val="20"/>
          <w:szCs w:val="20"/>
          <w:lang w:val="en-GB"/>
        </w:rPr>
      </w:pPr>
      <w:r w:rsidRPr="00110604">
        <w:rPr>
          <w:rFonts w:ascii="Arial" w:hAnsi="Arial" w:cs="Arial"/>
          <w:sz w:val="20"/>
          <w:szCs w:val="20"/>
          <w:lang w:val="en-GB"/>
        </w:rPr>
        <w:t xml:space="preserve">The warranty does not apply to defects caused by </w:t>
      </w:r>
      <w:r w:rsidR="00AE5773" w:rsidRPr="00110604">
        <w:rPr>
          <w:rFonts w:ascii="Arial" w:hAnsi="Arial" w:cs="Arial"/>
          <w:sz w:val="20"/>
          <w:szCs w:val="20"/>
          <w:lang w:val="en-GB"/>
        </w:rPr>
        <w:t xml:space="preserve">incorrect operation, </w:t>
      </w:r>
      <w:r w:rsidR="00B23080" w:rsidRPr="00110604">
        <w:rPr>
          <w:rFonts w:ascii="Arial" w:hAnsi="Arial" w:cs="Arial"/>
          <w:sz w:val="20"/>
          <w:szCs w:val="20"/>
          <w:lang w:val="en-GB"/>
        </w:rPr>
        <w:t xml:space="preserve">an </w:t>
      </w:r>
      <w:r w:rsidR="001C5B70" w:rsidRPr="00110604">
        <w:rPr>
          <w:rFonts w:ascii="Arial" w:hAnsi="Arial" w:cs="Arial"/>
          <w:sz w:val="20"/>
          <w:szCs w:val="20"/>
          <w:lang w:val="en-GB"/>
        </w:rPr>
        <w:t xml:space="preserve">unsuitable or incorrect connection, a failure to comply with the </w:t>
      </w:r>
      <w:r w:rsidR="007449E4" w:rsidRPr="00110604">
        <w:rPr>
          <w:rFonts w:ascii="Arial" w:hAnsi="Arial" w:cs="Arial"/>
          <w:sz w:val="20"/>
          <w:szCs w:val="20"/>
          <w:lang w:val="en-GB"/>
        </w:rPr>
        <w:t xml:space="preserve">operating conditions set forth in the instructions for use, </w:t>
      </w:r>
      <w:r w:rsidR="00F95384" w:rsidRPr="00110604">
        <w:rPr>
          <w:rFonts w:ascii="Arial" w:hAnsi="Arial" w:cs="Arial"/>
          <w:sz w:val="20"/>
          <w:szCs w:val="20"/>
          <w:lang w:val="en-GB"/>
        </w:rPr>
        <w:t xml:space="preserve">or the handling or maintenance of the </w:t>
      </w:r>
      <w:r w:rsidR="000C29CB">
        <w:rPr>
          <w:rFonts w:ascii="Arial" w:hAnsi="Arial" w:cs="Arial"/>
          <w:sz w:val="20"/>
          <w:szCs w:val="20"/>
          <w:lang w:val="en-GB"/>
        </w:rPr>
        <w:t>Items</w:t>
      </w:r>
      <w:r w:rsidR="00F95384" w:rsidRPr="00110604">
        <w:rPr>
          <w:rFonts w:ascii="Arial" w:hAnsi="Arial" w:cs="Arial"/>
          <w:sz w:val="20"/>
          <w:szCs w:val="20"/>
          <w:lang w:val="en-GB"/>
        </w:rPr>
        <w:t xml:space="preserve"> in conflict with the documentation.</w:t>
      </w:r>
    </w:p>
    <w:p w14:paraId="7953D5CE" w14:textId="77777777" w:rsidR="00C9352B" w:rsidRPr="00110604" w:rsidRDefault="00C9352B">
      <w:pPr>
        <w:pStyle w:val="Zkladntext"/>
        <w:rPr>
          <w:rFonts w:ascii="Arial" w:hAnsi="Arial" w:cs="Arial"/>
          <w:sz w:val="20"/>
          <w:szCs w:val="20"/>
          <w:lang w:val="en-GB"/>
        </w:rPr>
      </w:pPr>
    </w:p>
    <w:p w14:paraId="0C23744D" w14:textId="77777777" w:rsidR="00C9352B" w:rsidRPr="00110604" w:rsidRDefault="00C9352B">
      <w:pPr>
        <w:pStyle w:val="Zkladntext"/>
        <w:rPr>
          <w:rFonts w:ascii="Arial" w:hAnsi="Arial" w:cs="Arial"/>
          <w:sz w:val="20"/>
          <w:szCs w:val="20"/>
          <w:lang w:val="en-GB"/>
        </w:rPr>
      </w:pPr>
    </w:p>
    <w:p w14:paraId="0F85789C" w14:textId="6E21965A" w:rsidR="005A3EB5" w:rsidRPr="00110604" w:rsidRDefault="005A3EB5">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 xml:space="preserve">VIII. </w:t>
      </w:r>
      <w:r w:rsidR="006506A6" w:rsidRPr="00110604">
        <w:rPr>
          <w:rFonts w:ascii="Arial" w:hAnsi="Arial" w:cs="Arial"/>
          <w:sz w:val="20"/>
          <w:szCs w:val="20"/>
          <w:u w:val="single"/>
          <w:lang w:val="en-GB"/>
        </w:rPr>
        <w:t>Penalt</w:t>
      </w:r>
      <w:r w:rsidR="003F6DBF" w:rsidRPr="00110604">
        <w:rPr>
          <w:rFonts w:ascii="Arial" w:hAnsi="Arial" w:cs="Arial"/>
          <w:sz w:val="20"/>
          <w:szCs w:val="20"/>
          <w:u w:val="single"/>
          <w:lang w:val="en-GB"/>
        </w:rPr>
        <w:t>y</w:t>
      </w:r>
      <w:r w:rsidR="006506A6" w:rsidRPr="00110604">
        <w:rPr>
          <w:rFonts w:ascii="Arial" w:hAnsi="Arial" w:cs="Arial"/>
          <w:sz w:val="20"/>
          <w:szCs w:val="20"/>
          <w:u w:val="single"/>
          <w:lang w:val="en-GB"/>
        </w:rPr>
        <w:t xml:space="preserve"> for a delay</w:t>
      </w:r>
    </w:p>
    <w:p w14:paraId="0E70BC30" w14:textId="77777777" w:rsidR="005A3EB5" w:rsidRPr="00110604" w:rsidRDefault="005A3EB5">
      <w:pPr>
        <w:pStyle w:val="Zkladntext"/>
        <w:rPr>
          <w:sz w:val="20"/>
          <w:szCs w:val="20"/>
          <w:lang w:val="en-GB"/>
        </w:rPr>
      </w:pPr>
    </w:p>
    <w:p w14:paraId="2CAEA1B3" w14:textId="059AB85C" w:rsidR="003F6DBF" w:rsidRPr="00110604" w:rsidRDefault="003F6DBF">
      <w:pPr>
        <w:pStyle w:val="Zkladntext"/>
        <w:rPr>
          <w:rFonts w:ascii="Arial" w:hAnsi="Arial" w:cs="Arial"/>
          <w:sz w:val="20"/>
          <w:szCs w:val="20"/>
          <w:lang w:val="en-GB"/>
        </w:rPr>
      </w:pPr>
      <w:r w:rsidRPr="00110604">
        <w:rPr>
          <w:rFonts w:ascii="Arial" w:hAnsi="Arial" w:cs="Arial"/>
          <w:sz w:val="20"/>
          <w:szCs w:val="20"/>
          <w:lang w:val="en-GB"/>
        </w:rPr>
        <w:t xml:space="preserve">In the event of a delay by the Buyer with the payment of an invoice as per Article VI. of this Agreement, the Seller is entitled to request interest on delayed payment of 0.05% </w:t>
      </w:r>
      <w:r w:rsidR="00B15CF0" w:rsidRPr="00110604">
        <w:rPr>
          <w:rFonts w:ascii="Arial" w:hAnsi="Arial" w:cs="Arial"/>
          <w:sz w:val="20"/>
          <w:szCs w:val="20"/>
          <w:lang w:val="en-GB"/>
        </w:rPr>
        <w:t>of the amount due for every day of the delay.</w:t>
      </w:r>
    </w:p>
    <w:p w14:paraId="389A4950" w14:textId="77777777" w:rsidR="005A3EB5" w:rsidRPr="00110604" w:rsidRDefault="005A3EB5">
      <w:pPr>
        <w:pStyle w:val="Zkladntext"/>
        <w:rPr>
          <w:rFonts w:ascii="Arial" w:hAnsi="Arial" w:cs="Arial"/>
          <w:sz w:val="20"/>
          <w:szCs w:val="20"/>
          <w:lang w:val="en-GB"/>
        </w:rPr>
      </w:pPr>
    </w:p>
    <w:p w14:paraId="550865F8" w14:textId="06A8F425" w:rsidR="00FD2308" w:rsidRPr="00110604" w:rsidRDefault="00FD2308">
      <w:pPr>
        <w:pStyle w:val="Zkladntext"/>
        <w:rPr>
          <w:rFonts w:ascii="Arial" w:hAnsi="Arial" w:cs="Arial"/>
          <w:sz w:val="20"/>
          <w:szCs w:val="20"/>
          <w:lang w:val="en-GB"/>
        </w:rPr>
      </w:pPr>
      <w:r w:rsidRPr="00110604">
        <w:rPr>
          <w:rFonts w:ascii="Arial" w:hAnsi="Arial" w:cs="Arial"/>
          <w:sz w:val="20"/>
          <w:szCs w:val="20"/>
          <w:lang w:val="en-GB"/>
        </w:rPr>
        <w:lastRenderedPageBreak/>
        <w:t xml:space="preserve">In the event of a delay by the Seller with the handover of the </w:t>
      </w:r>
      <w:r w:rsidR="000C29CB">
        <w:rPr>
          <w:rFonts w:ascii="Arial" w:hAnsi="Arial" w:cs="Arial"/>
          <w:sz w:val="20"/>
          <w:szCs w:val="20"/>
          <w:lang w:val="en-GB"/>
        </w:rPr>
        <w:t>Items</w:t>
      </w:r>
      <w:r w:rsidRPr="00110604">
        <w:rPr>
          <w:rFonts w:ascii="Arial" w:hAnsi="Arial" w:cs="Arial"/>
          <w:sz w:val="20"/>
          <w:szCs w:val="20"/>
          <w:lang w:val="en-GB"/>
        </w:rPr>
        <w:t xml:space="preserve"> as per Article V. of this Agreement, the Buyer is entitled to request </w:t>
      </w:r>
      <w:r w:rsidR="009276BD" w:rsidRPr="00110604">
        <w:rPr>
          <w:rFonts w:ascii="Arial" w:hAnsi="Arial" w:cs="Arial"/>
          <w:sz w:val="20"/>
          <w:szCs w:val="20"/>
          <w:lang w:val="en-GB"/>
        </w:rPr>
        <w:t>the payment of a contractual fine of 0.</w:t>
      </w:r>
      <w:r w:rsidR="00556202">
        <w:rPr>
          <w:rFonts w:ascii="Arial" w:hAnsi="Arial" w:cs="Arial"/>
          <w:sz w:val="20"/>
          <w:szCs w:val="20"/>
          <w:lang w:val="en-GB"/>
        </w:rPr>
        <w:t>05</w:t>
      </w:r>
      <w:r w:rsidR="009276BD" w:rsidRPr="00110604">
        <w:rPr>
          <w:rFonts w:ascii="Arial" w:hAnsi="Arial" w:cs="Arial"/>
          <w:sz w:val="20"/>
          <w:szCs w:val="20"/>
          <w:lang w:val="en-GB"/>
        </w:rPr>
        <w:t>% of the total amount of the purchase price (ex VAT) for every day of the delay.</w:t>
      </w:r>
    </w:p>
    <w:p w14:paraId="27672A2A" w14:textId="77777777" w:rsidR="005A3EB5" w:rsidRPr="00110604" w:rsidRDefault="005A3EB5">
      <w:pPr>
        <w:pStyle w:val="Zkladntext"/>
        <w:rPr>
          <w:rFonts w:ascii="Arial" w:hAnsi="Arial" w:cs="Arial"/>
          <w:sz w:val="20"/>
          <w:szCs w:val="20"/>
          <w:lang w:val="en-GB"/>
        </w:rPr>
      </w:pPr>
    </w:p>
    <w:p w14:paraId="52CC0A5C" w14:textId="5B7E73AE" w:rsidR="006B4CF4" w:rsidRPr="00110604" w:rsidRDefault="006B4CF4" w:rsidP="00675888">
      <w:pPr>
        <w:pStyle w:val="Zkladntext"/>
        <w:rPr>
          <w:rFonts w:ascii="Arial" w:hAnsi="Arial" w:cs="Arial"/>
          <w:sz w:val="20"/>
          <w:szCs w:val="20"/>
          <w:lang w:val="en-GB"/>
        </w:rPr>
      </w:pPr>
      <w:proofErr w:type="gramStart"/>
      <w:r w:rsidRPr="00110604">
        <w:rPr>
          <w:rFonts w:ascii="Arial" w:hAnsi="Arial" w:cs="Arial"/>
          <w:sz w:val="20"/>
          <w:szCs w:val="20"/>
          <w:lang w:val="en-GB"/>
        </w:rPr>
        <w:t>Either participant</w:t>
      </w:r>
      <w:proofErr w:type="gramEnd"/>
      <w:r w:rsidRPr="00110604">
        <w:rPr>
          <w:rFonts w:ascii="Arial" w:hAnsi="Arial" w:cs="Arial"/>
          <w:sz w:val="20"/>
          <w:szCs w:val="20"/>
          <w:lang w:val="en-GB"/>
        </w:rPr>
        <w:t xml:space="preserve"> in this Agreement is entitled to withdraw from the Agreement if the other Contracting Party is in delay with the fulfilment of their obligation by more than 30 da</w:t>
      </w:r>
      <w:r w:rsidR="00F52F02" w:rsidRPr="00110604">
        <w:rPr>
          <w:rFonts w:ascii="Arial" w:hAnsi="Arial" w:cs="Arial"/>
          <w:sz w:val="20"/>
          <w:szCs w:val="20"/>
          <w:lang w:val="en-GB"/>
        </w:rPr>
        <w:t>y</w:t>
      </w:r>
      <w:r w:rsidRPr="00110604">
        <w:rPr>
          <w:rFonts w:ascii="Arial" w:hAnsi="Arial" w:cs="Arial"/>
          <w:sz w:val="20"/>
          <w:szCs w:val="20"/>
          <w:lang w:val="en-GB"/>
        </w:rPr>
        <w:t>s.</w:t>
      </w:r>
      <w:r w:rsidR="00F52F02" w:rsidRPr="00110604">
        <w:rPr>
          <w:rFonts w:ascii="Arial" w:hAnsi="Arial" w:cs="Arial"/>
          <w:sz w:val="20"/>
          <w:szCs w:val="20"/>
          <w:lang w:val="en-GB"/>
        </w:rPr>
        <w:t xml:space="preserve"> </w:t>
      </w:r>
      <w:r w:rsidR="00D51A71" w:rsidRPr="00110604">
        <w:rPr>
          <w:rFonts w:ascii="Arial" w:hAnsi="Arial" w:cs="Arial"/>
          <w:sz w:val="20"/>
          <w:szCs w:val="20"/>
          <w:lang w:val="en-GB"/>
        </w:rPr>
        <w:t xml:space="preserve">Withdrawal from the Agreement does not terminate penalty claims, </w:t>
      </w:r>
      <w:r w:rsidR="00793C94" w:rsidRPr="00110604">
        <w:rPr>
          <w:rFonts w:ascii="Arial" w:hAnsi="Arial" w:cs="Arial"/>
          <w:sz w:val="20"/>
          <w:szCs w:val="20"/>
          <w:lang w:val="en-GB"/>
        </w:rPr>
        <w:t xml:space="preserve">claims arising from the warranty or the injured party’s entitlement to compensation for damage. </w:t>
      </w:r>
      <w:r w:rsidRPr="00110604">
        <w:rPr>
          <w:rFonts w:ascii="Arial" w:hAnsi="Arial" w:cs="Arial"/>
          <w:sz w:val="20"/>
          <w:szCs w:val="20"/>
          <w:lang w:val="en-GB"/>
        </w:rPr>
        <w:t xml:space="preserve">  </w:t>
      </w:r>
    </w:p>
    <w:p w14:paraId="02529B1D" w14:textId="77777777" w:rsidR="006B4CF4" w:rsidRPr="00110604" w:rsidRDefault="006B4CF4" w:rsidP="00675888">
      <w:pPr>
        <w:pStyle w:val="Zkladntext"/>
        <w:rPr>
          <w:rFonts w:ascii="Arial" w:hAnsi="Arial" w:cs="Arial"/>
          <w:sz w:val="20"/>
          <w:szCs w:val="20"/>
          <w:lang w:val="en-GB"/>
        </w:rPr>
      </w:pPr>
    </w:p>
    <w:p w14:paraId="0BEC5D54" w14:textId="4B58BB79" w:rsidR="005D1E7B" w:rsidRPr="00110604" w:rsidRDefault="005D1E7B">
      <w:pPr>
        <w:pStyle w:val="Zkladntext"/>
        <w:rPr>
          <w:rFonts w:ascii="Arial" w:hAnsi="Arial" w:cs="Arial"/>
          <w:sz w:val="20"/>
          <w:szCs w:val="20"/>
          <w:lang w:val="en-GB"/>
        </w:rPr>
      </w:pPr>
      <w:r w:rsidRPr="00110604">
        <w:rPr>
          <w:rFonts w:ascii="Arial" w:hAnsi="Arial" w:cs="Arial"/>
          <w:sz w:val="20"/>
          <w:szCs w:val="20"/>
          <w:lang w:val="en-GB"/>
        </w:rPr>
        <w:t xml:space="preserve">The contractual fine provision does not affect the injured party’s entitlement to compensation for damage.   </w:t>
      </w:r>
    </w:p>
    <w:p w14:paraId="75F79A9D" w14:textId="77777777" w:rsidR="005D1E7B" w:rsidRPr="00110604" w:rsidRDefault="005D1E7B">
      <w:pPr>
        <w:pStyle w:val="Zkladntext"/>
        <w:rPr>
          <w:rFonts w:ascii="Arial" w:hAnsi="Arial" w:cs="Arial"/>
          <w:sz w:val="20"/>
          <w:szCs w:val="20"/>
          <w:lang w:val="en-GB"/>
        </w:rPr>
      </w:pPr>
    </w:p>
    <w:p w14:paraId="61BE5FBC" w14:textId="069EF746" w:rsidR="00F80CF7" w:rsidRPr="00110604" w:rsidRDefault="005D1E7B">
      <w:pPr>
        <w:pStyle w:val="Zkladntext"/>
        <w:rPr>
          <w:rFonts w:ascii="Arial" w:hAnsi="Arial" w:cs="Arial"/>
          <w:sz w:val="20"/>
          <w:szCs w:val="20"/>
          <w:lang w:val="en-GB"/>
        </w:rPr>
      </w:pPr>
      <w:r w:rsidRPr="00110604">
        <w:rPr>
          <w:rFonts w:ascii="Arial" w:hAnsi="Arial" w:cs="Arial"/>
          <w:sz w:val="20"/>
          <w:szCs w:val="20"/>
          <w:lang w:val="en-GB"/>
        </w:rPr>
        <w:t xml:space="preserve">The Contracting Parties explicitly agree that, in the event of a significant breach of the Agreement, the other Party can withdraw from the Agreement, </w:t>
      </w:r>
      <w:r w:rsidR="003975F6" w:rsidRPr="00110604">
        <w:rPr>
          <w:rFonts w:ascii="Arial" w:hAnsi="Arial" w:cs="Arial"/>
          <w:sz w:val="20"/>
          <w:szCs w:val="20"/>
          <w:lang w:val="en-GB"/>
        </w:rPr>
        <w:t>even if they did not do so</w:t>
      </w:r>
      <w:r w:rsidR="000D71BB" w:rsidRPr="00110604">
        <w:rPr>
          <w:rFonts w:ascii="Arial" w:hAnsi="Arial" w:cs="Arial"/>
          <w:sz w:val="20"/>
          <w:szCs w:val="20"/>
          <w:lang w:val="en-GB"/>
        </w:rPr>
        <w:t>,</w:t>
      </w:r>
      <w:r w:rsidR="003975F6" w:rsidRPr="00110604">
        <w:rPr>
          <w:rFonts w:ascii="Arial" w:hAnsi="Arial" w:cs="Arial"/>
          <w:sz w:val="20"/>
          <w:szCs w:val="20"/>
          <w:lang w:val="en-GB"/>
        </w:rPr>
        <w:t xml:space="preserve"> without undue delay</w:t>
      </w:r>
      <w:r w:rsidR="000D71BB" w:rsidRPr="00110604">
        <w:rPr>
          <w:rFonts w:ascii="Arial" w:hAnsi="Arial" w:cs="Arial"/>
          <w:sz w:val="20"/>
          <w:szCs w:val="20"/>
          <w:lang w:val="en-GB"/>
        </w:rPr>
        <w:t>,</w:t>
      </w:r>
      <w:r w:rsidR="003975F6" w:rsidRPr="00110604">
        <w:rPr>
          <w:rFonts w:ascii="Arial" w:hAnsi="Arial" w:cs="Arial"/>
          <w:sz w:val="20"/>
          <w:szCs w:val="20"/>
          <w:lang w:val="en-GB"/>
        </w:rPr>
        <w:t xml:space="preserve"> after finding out about the breach of the Agreement.</w:t>
      </w:r>
    </w:p>
    <w:p w14:paraId="5F6BA0BD" w14:textId="77777777" w:rsidR="005A3EB5" w:rsidRPr="00110604" w:rsidRDefault="005A3EB5">
      <w:pPr>
        <w:pStyle w:val="Zkladntext"/>
        <w:rPr>
          <w:rFonts w:ascii="Arial" w:hAnsi="Arial" w:cs="Arial"/>
          <w:sz w:val="20"/>
          <w:szCs w:val="20"/>
          <w:lang w:val="en-GB"/>
        </w:rPr>
      </w:pPr>
    </w:p>
    <w:p w14:paraId="56435BEA" w14:textId="77777777" w:rsidR="005A3EB5" w:rsidRPr="00110604" w:rsidRDefault="005A3EB5">
      <w:pPr>
        <w:pStyle w:val="Zkladntext"/>
        <w:rPr>
          <w:rFonts w:ascii="Arial" w:hAnsi="Arial" w:cs="Arial"/>
          <w:sz w:val="20"/>
          <w:szCs w:val="20"/>
          <w:lang w:val="en-GB"/>
        </w:rPr>
      </w:pPr>
    </w:p>
    <w:p w14:paraId="5CB32069" w14:textId="79B302C1" w:rsidR="005A3EB5" w:rsidRPr="00110604" w:rsidRDefault="00EF50C2">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I</w:t>
      </w:r>
      <w:r w:rsidR="005A3EB5" w:rsidRPr="00110604">
        <w:rPr>
          <w:rFonts w:ascii="Arial" w:hAnsi="Arial" w:cs="Arial"/>
          <w:sz w:val="20"/>
          <w:szCs w:val="20"/>
          <w:u w:val="single"/>
          <w:lang w:val="en-GB"/>
        </w:rPr>
        <w:t xml:space="preserve">X. </w:t>
      </w:r>
      <w:r w:rsidR="002A5496" w:rsidRPr="00110604">
        <w:rPr>
          <w:rFonts w:ascii="Arial" w:hAnsi="Arial" w:cs="Arial"/>
          <w:sz w:val="20"/>
          <w:szCs w:val="20"/>
          <w:u w:val="single"/>
          <w:lang w:val="en-GB"/>
        </w:rPr>
        <w:t>Transfer of ownership, transfer of risk of damage</w:t>
      </w:r>
    </w:p>
    <w:p w14:paraId="5EEF3F93" w14:textId="77777777" w:rsidR="005A3EB5" w:rsidRPr="00110604" w:rsidRDefault="005A3EB5">
      <w:pPr>
        <w:pStyle w:val="Zkladntext"/>
        <w:rPr>
          <w:sz w:val="20"/>
          <w:szCs w:val="20"/>
          <w:lang w:val="en-GB"/>
        </w:rPr>
      </w:pPr>
    </w:p>
    <w:p w14:paraId="1B66C5AB" w14:textId="530981BD" w:rsidR="005A3EB5" w:rsidRPr="00110604" w:rsidRDefault="0068405F">
      <w:pPr>
        <w:ind w:right="-87"/>
        <w:jc w:val="both"/>
        <w:rPr>
          <w:rFonts w:ascii="Arial" w:hAnsi="Arial" w:cs="Arial"/>
          <w:sz w:val="20"/>
          <w:szCs w:val="20"/>
          <w:lang w:val="en-GB"/>
        </w:rPr>
      </w:pPr>
      <w:r w:rsidRPr="00110604">
        <w:rPr>
          <w:rFonts w:ascii="Arial" w:hAnsi="Arial" w:cs="Arial"/>
          <w:sz w:val="20"/>
          <w:szCs w:val="20"/>
          <w:lang w:val="en-GB"/>
        </w:rPr>
        <w:t xml:space="preserve">The Buyer acquires ownership upon taking receipt of the </w:t>
      </w:r>
      <w:r w:rsidR="000C29CB">
        <w:rPr>
          <w:rFonts w:ascii="Arial" w:hAnsi="Arial" w:cs="Arial"/>
          <w:sz w:val="20"/>
          <w:szCs w:val="20"/>
          <w:lang w:val="en-GB"/>
        </w:rPr>
        <w:t>Items</w:t>
      </w:r>
      <w:r w:rsidR="005A3EB5" w:rsidRPr="00110604">
        <w:rPr>
          <w:rFonts w:ascii="Arial" w:hAnsi="Arial" w:cs="Arial"/>
          <w:sz w:val="20"/>
          <w:szCs w:val="20"/>
          <w:lang w:val="en-GB"/>
        </w:rPr>
        <w:t>.</w:t>
      </w:r>
    </w:p>
    <w:p w14:paraId="50B9EDBD" w14:textId="77777777" w:rsidR="005A3EB5" w:rsidRPr="00110604" w:rsidRDefault="005A3EB5">
      <w:pPr>
        <w:ind w:right="-87"/>
        <w:jc w:val="both"/>
        <w:rPr>
          <w:rFonts w:ascii="Arial" w:hAnsi="Arial" w:cs="Arial"/>
          <w:sz w:val="20"/>
          <w:szCs w:val="20"/>
          <w:lang w:val="en-GB"/>
        </w:rPr>
      </w:pPr>
    </w:p>
    <w:p w14:paraId="482EED73" w14:textId="1A7EC0DF" w:rsidR="004C13DC" w:rsidRPr="00110604" w:rsidRDefault="004C13DC">
      <w:pPr>
        <w:ind w:right="-87"/>
        <w:jc w:val="both"/>
        <w:rPr>
          <w:rFonts w:ascii="Arial" w:hAnsi="Arial" w:cs="Arial"/>
          <w:sz w:val="20"/>
          <w:szCs w:val="20"/>
          <w:lang w:val="en-GB"/>
        </w:rPr>
      </w:pPr>
      <w:r w:rsidRPr="00110604">
        <w:rPr>
          <w:rFonts w:ascii="Arial" w:hAnsi="Arial" w:cs="Arial"/>
          <w:sz w:val="20"/>
          <w:szCs w:val="20"/>
          <w:lang w:val="en-GB"/>
        </w:rPr>
        <w:t xml:space="preserve">The risk of damage to the </w:t>
      </w:r>
      <w:r w:rsidR="000C29CB">
        <w:rPr>
          <w:rFonts w:ascii="Arial" w:hAnsi="Arial" w:cs="Arial"/>
          <w:sz w:val="20"/>
          <w:szCs w:val="20"/>
          <w:lang w:val="en-GB"/>
        </w:rPr>
        <w:t>Items</w:t>
      </w:r>
      <w:r w:rsidRPr="00110604">
        <w:rPr>
          <w:rFonts w:ascii="Arial" w:hAnsi="Arial" w:cs="Arial"/>
          <w:sz w:val="20"/>
          <w:szCs w:val="20"/>
          <w:lang w:val="en-GB"/>
        </w:rPr>
        <w:t xml:space="preserve"> is transferred to the Buyer upon taking receipt of the </w:t>
      </w:r>
      <w:r w:rsidR="000C29CB">
        <w:rPr>
          <w:rFonts w:ascii="Arial" w:hAnsi="Arial" w:cs="Arial"/>
          <w:sz w:val="20"/>
          <w:szCs w:val="20"/>
          <w:lang w:val="en-GB"/>
        </w:rPr>
        <w:t>Items</w:t>
      </w:r>
      <w:r w:rsidRPr="00110604">
        <w:rPr>
          <w:rFonts w:ascii="Arial" w:hAnsi="Arial" w:cs="Arial"/>
          <w:sz w:val="20"/>
          <w:szCs w:val="20"/>
          <w:lang w:val="en-GB"/>
        </w:rPr>
        <w:t>.</w:t>
      </w:r>
    </w:p>
    <w:p w14:paraId="335821A0" w14:textId="77777777" w:rsidR="00665524" w:rsidRDefault="00665524">
      <w:pPr>
        <w:ind w:right="-87"/>
        <w:jc w:val="both"/>
        <w:rPr>
          <w:rFonts w:ascii="Arial" w:hAnsi="Arial" w:cs="Arial"/>
          <w:sz w:val="20"/>
          <w:szCs w:val="20"/>
          <w:lang w:val="en-GB"/>
        </w:rPr>
      </w:pPr>
    </w:p>
    <w:p w14:paraId="2CFF0782" w14:textId="77777777" w:rsidR="003A6318" w:rsidRPr="00110604" w:rsidRDefault="003A6318">
      <w:pPr>
        <w:ind w:right="-87"/>
        <w:jc w:val="both"/>
        <w:rPr>
          <w:rFonts w:ascii="Arial" w:hAnsi="Arial" w:cs="Arial"/>
          <w:sz w:val="20"/>
          <w:szCs w:val="20"/>
          <w:lang w:val="en-GB"/>
        </w:rPr>
      </w:pPr>
    </w:p>
    <w:p w14:paraId="570ED53C" w14:textId="64D15D3F" w:rsidR="00675888" w:rsidRPr="00110604" w:rsidRDefault="00675888" w:rsidP="00675888">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 xml:space="preserve">X. </w:t>
      </w:r>
      <w:r w:rsidR="004C13DC" w:rsidRPr="00110604">
        <w:rPr>
          <w:rFonts w:ascii="Arial" w:hAnsi="Arial" w:cs="Arial"/>
          <w:sz w:val="20"/>
          <w:szCs w:val="20"/>
          <w:u w:val="single"/>
          <w:lang w:val="en-GB"/>
        </w:rPr>
        <w:t>Protection of information</w:t>
      </w:r>
    </w:p>
    <w:p w14:paraId="6F173E07" w14:textId="77777777" w:rsidR="00675888" w:rsidRPr="00110604" w:rsidRDefault="00675888" w:rsidP="00675888">
      <w:pPr>
        <w:pStyle w:val="Zkladntextodsazen"/>
        <w:tabs>
          <w:tab w:val="left" w:pos="540"/>
        </w:tabs>
        <w:jc w:val="center"/>
        <w:rPr>
          <w:rFonts w:ascii="Arial" w:hAnsi="Arial" w:cs="Arial"/>
          <w:b/>
          <w:bCs/>
          <w:sz w:val="20"/>
          <w:szCs w:val="20"/>
          <w:lang w:val="en-GB"/>
        </w:rPr>
      </w:pPr>
    </w:p>
    <w:p w14:paraId="70B9487C" w14:textId="6CE6FE6F" w:rsidR="00842FA6" w:rsidRPr="00110604" w:rsidRDefault="00842FA6" w:rsidP="009B3D29">
      <w:pPr>
        <w:ind w:right="55"/>
        <w:jc w:val="both"/>
        <w:rPr>
          <w:rFonts w:ascii="Arial" w:hAnsi="Arial" w:cs="Arial"/>
          <w:sz w:val="20"/>
          <w:szCs w:val="20"/>
          <w:lang w:val="en-GB"/>
        </w:rPr>
      </w:pPr>
      <w:r w:rsidRPr="00110604">
        <w:rPr>
          <w:rFonts w:ascii="Arial" w:hAnsi="Arial" w:cs="Arial"/>
          <w:sz w:val="20"/>
          <w:szCs w:val="20"/>
          <w:lang w:val="en-GB"/>
        </w:rPr>
        <w:t xml:space="preserve">Both Parties shall </w:t>
      </w:r>
      <w:r w:rsidR="005016F5" w:rsidRPr="00110604">
        <w:rPr>
          <w:rFonts w:ascii="Arial" w:hAnsi="Arial" w:cs="Arial"/>
          <w:sz w:val="20"/>
          <w:szCs w:val="20"/>
          <w:lang w:val="en-GB"/>
        </w:rPr>
        <w:t>abide by the principle of the protection of confidential information, being:</w:t>
      </w:r>
    </w:p>
    <w:p w14:paraId="66001358" w14:textId="4CB72ED1" w:rsidR="005016F5" w:rsidRPr="00110604" w:rsidRDefault="005016F5" w:rsidP="009B3D29">
      <w:pPr>
        <w:ind w:right="55"/>
        <w:jc w:val="both"/>
        <w:rPr>
          <w:rFonts w:ascii="Arial" w:hAnsi="Arial" w:cs="Arial"/>
          <w:sz w:val="20"/>
          <w:szCs w:val="20"/>
          <w:lang w:val="en-GB"/>
        </w:rPr>
      </w:pPr>
      <w:r w:rsidRPr="00110604">
        <w:rPr>
          <w:rFonts w:ascii="Arial" w:hAnsi="Arial" w:cs="Arial"/>
          <w:sz w:val="20"/>
          <w:szCs w:val="20"/>
          <w:lang w:val="en-GB"/>
        </w:rPr>
        <w:t xml:space="preserve">the content of the Agreement, and its </w:t>
      </w:r>
      <w:r w:rsidR="00072350" w:rsidRPr="00110604">
        <w:rPr>
          <w:rFonts w:ascii="Arial" w:hAnsi="Arial" w:cs="Arial"/>
          <w:sz w:val="20"/>
          <w:szCs w:val="20"/>
          <w:lang w:val="en-GB"/>
        </w:rPr>
        <w:t>a</w:t>
      </w:r>
      <w:r w:rsidRPr="00110604">
        <w:rPr>
          <w:rFonts w:ascii="Arial" w:hAnsi="Arial" w:cs="Arial"/>
          <w:sz w:val="20"/>
          <w:szCs w:val="20"/>
          <w:lang w:val="en-GB"/>
        </w:rPr>
        <w:t>ppendices</w:t>
      </w:r>
      <w:r w:rsidR="00C77927" w:rsidRPr="00110604">
        <w:rPr>
          <w:rFonts w:ascii="Arial" w:hAnsi="Arial" w:cs="Arial"/>
          <w:sz w:val="20"/>
          <w:szCs w:val="20"/>
          <w:lang w:val="en-GB"/>
        </w:rPr>
        <w:t xml:space="preserve"> and supplements</w:t>
      </w:r>
      <w:r w:rsidRPr="00110604">
        <w:rPr>
          <w:rFonts w:ascii="Arial" w:hAnsi="Arial" w:cs="Arial"/>
          <w:sz w:val="20"/>
          <w:szCs w:val="20"/>
          <w:lang w:val="en-GB"/>
        </w:rPr>
        <w:t xml:space="preserve">, </w:t>
      </w:r>
      <w:r w:rsidR="00C77927" w:rsidRPr="00110604">
        <w:rPr>
          <w:rFonts w:ascii="Arial" w:hAnsi="Arial" w:cs="Arial"/>
          <w:sz w:val="20"/>
          <w:szCs w:val="20"/>
          <w:lang w:val="en-GB"/>
        </w:rPr>
        <w:t>as well as any other information that one of the Contracting Parties designates as such in writing.</w:t>
      </w:r>
    </w:p>
    <w:p w14:paraId="251642A0" w14:textId="77777777" w:rsidR="00842FA6" w:rsidRPr="00110604" w:rsidRDefault="00842FA6" w:rsidP="009B3D29">
      <w:pPr>
        <w:ind w:right="55"/>
        <w:jc w:val="both"/>
        <w:rPr>
          <w:rFonts w:ascii="Arial" w:hAnsi="Arial" w:cs="Arial"/>
          <w:sz w:val="20"/>
          <w:szCs w:val="20"/>
          <w:lang w:val="en-GB"/>
        </w:rPr>
      </w:pPr>
    </w:p>
    <w:p w14:paraId="284B2422" w14:textId="5F3FC969" w:rsidR="00675888" w:rsidRPr="00110604" w:rsidRDefault="00C77927" w:rsidP="009B3D29">
      <w:pPr>
        <w:ind w:right="55"/>
        <w:jc w:val="both"/>
        <w:rPr>
          <w:rFonts w:ascii="Arial" w:hAnsi="Arial" w:cs="Arial"/>
          <w:sz w:val="20"/>
          <w:szCs w:val="20"/>
          <w:lang w:val="en-GB"/>
        </w:rPr>
      </w:pPr>
      <w:r w:rsidRPr="00110604">
        <w:rPr>
          <w:rFonts w:ascii="Arial" w:hAnsi="Arial" w:cs="Arial"/>
          <w:sz w:val="20"/>
          <w:szCs w:val="20"/>
          <w:lang w:val="en-GB"/>
        </w:rPr>
        <w:t xml:space="preserve">The Contracting Parties are obliged to act </w:t>
      </w:r>
      <w:proofErr w:type="gramStart"/>
      <w:r w:rsidRPr="00110604">
        <w:rPr>
          <w:rFonts w:ascii="Arial" w:hAnsi="Arial" w:cs="Arial"/>
          <w:sz w:val="20"/>
          <w:szCs w:val="20"/>
          <w:lang w:val="en-GB"/>
        </w:rPr>
        <w:t>so as to</w:t>
      </w:r>
      <w:proofErr w:type="gramEnd"/>
      <w:r w:rsidRPr="00110604">
        <w:rPr>
          <w:rFonts w:ascii="Arial" w:hAnsi="Arial" w:cs="Arial"/>
          <w:sz w:val="20"/>
          <w:szCs w:val="20"/>
          <w:lang w:val="en-GB"/>
        </w:rPr>
        <w:t xml:space="preserve"> prevent </w:t>
      </w:r>
      <w:r w:rsidR="00AC3970" w:rsidRPr="00110604">
        <w:rPr>
          <w:rFonts w:ascii="Arial" w:hAnsi="Arial" w:cs="Arial"/>
          <w:sz w:val="20"/>
          <w:szCs w:val="20"/>
          <w:lang w:val="en-GB"/>
        </w:rPr>
        <w:t xml:space="preserve">unauthorised or accidental access to confidential information by unauthorised persons, </w:t>
      </w:r>
      <w:r w:rsidR="00247D9E" w:rsidRPr="00110604">
        <w:rPr>
          <w:rFonts w:ascii="Arial" w:hAnsi="Arial" w:cs="Arial"/>
          <w:sz w:val="20"/>
          <w:szCs w:val="20"/>
          <w:lang w:val="en-GB"/>
        </w:rPr>
        <w:t>or the unauthorised transfer, other processing or misuse of same.</w:t>
      </w:r>
    </w:p>
    <w:p w14:paraId="65B5FD1F" w14:textId="77777777" w:rsidR="00675888" w:rsidRPr="00110604" w:rsidRDefault="00675888" w:rsidP="009B3D29">
      <w:pPr>
        <w:ind w:right="55"/>
        <w:jc w:val="both"/>
        <w:rPr>
          <w:rFonts w:ascii="Arial" w:hAnsi="Arial" w:cs="Arial"/>
          <w:sz w:val="20"/>
          <w:szCs w:val="20"/>
          <w:lang w:val="en-GB"/>
        </w:rPr>
      </w:pPr>
    </w:p>
    <w:p w14:paraId="7101E197" w14:textId="7632CA99" w:rsidR="00247D9E" w:rsidRPr="00110604" w:rsidRDefault="00247D9E" w:rsidP="009B3D29">
      <w:pPr>
        <w:ind w:right="55"/>
        <w:jc w:val="both"/>
        <w:rPr>
          <w:rFonts w:ascii="Arial" w:hAnsi="Arial" w:cs="Arial"/>
          <w:sz w:val="20"/>
          <w:szCs w:val="20"/>
          <w:lang w:val="en-GB"/>
        </w:rPr>
      </w:pPr>
      <w:r w:rsidRPr="00110604">
        <w:rPr>
          <w:rFonts w:ascii="Arial" w:hAnsi="Arial" w:cs="Arial"/>
          <w:sz w:val="20"/>
          <w:szCs w:val="20"/>
          <w:lang w:val="en-GB"/>
        </w:rPr>
        <w:t xml:space="preserve">The Contracting Parties are </w:t>
      </w:r>
      <w:r w:rsidR="0084188A" w:rsidRPr="00110604">
        <w:rPr>
          <w:rFonts w:ascii="Arial" w:hAnsi="Arial" w:cs="Arial"/>
          <w:sz w:val="20"/>
          <w:szCs w:val="20"/>
          <w:lang w:val="en-GB"/>
        </w:rPr>
        <w:t>not authorised</w:t>
      </w:r>
      <w:r w:rsidR="00CA2F42" w:rsidRPr="00110604">
        <w:rPr>
          <w:rFonts w:ascii="Arial" w:hAnsi="Arial" w:cs="Arial"/>
          <w:sz w:val="20"/>
          <w:szCs w:val="20"/>
          <w:lang w:val="en-GB"/>
        </w:rPr>
        <w:t xml:space="preserve"> to disclose or provide confidenti</w:t>
      </w:r>
      <w:r w:rsidR="0084188A" w:rsidRPr="00110604">
        <w:rPr>
          <w:rFonts w:ascii="Arial" w:hAnsi="Arial" w:cs="Arial"/>
          <w:sz w:val="20"/>
          <w:szCs w:val="20"/>
          <w:lang w:val="en-GB"/>
        </w:rPr>
        <w:t>al</w:t>
      </w:r>
      <w:r w:rsidR="00CA2F42" w:rsidRPr="00110604">
        <w:rPr>
          <w:rFonts w:ascii="Arial" w:hAnsi="Arial" w:cs="Arial"/>
          <w:sz w:val="20"/>
          <w:szCs w:val="20"/>
          <w:lang w:val="en-GB"/>
        </w:rPr>
        <w:t xml:space="preserve"> information to other entities without the consent of the other participant in the Agreement.</w:t>
      </w:r>
    </w:p>
    <w:p w14:paraId="3C0D47C0" w14:textId="77777777" w:rsidR="00247D9E" w:rsidRPr="00110604" w:rsidRDefault="00247D9E" w:rsidP="009B3D29">
      <w:pPr>
        <w:ind w:right="55"/>
        <w:jc w:val="both"/>
        <w:rPr>
          <w:rFonts w:ascii="Arial" w:hAnsi="Arial" w:cs="Arial"/>
          <w:sz w:val="20"/>
          <w:szCs w:val="20"/>
          <w:lang w:val="en-GB"/>
        </w:rPr>
      </w:pPr>
    </w:p>
    <w:p w14:paraId="1647A058" w14:textId="4ABB8CFE" w:rsidR="00675888" w:rsidRPr="00110604" w:rsidRDefault="00A8602C" w:rsidP="009B3D29">
      <w:pPr>
        <w:ind w:right="55"/>
        <w:jc w:val="both"/>
        <w:rPr>
          <w:rFonts w:ascii="Arial" w:hAnsi="Arial" w:cs="Arial"/>
          <w:sz w:val="20"/>
          <w:szCs w:val="20"/>
          <w:lang w:val="en-GB"/>
        </w:rPr>
      </w:pPr>
      <w:r w:rsidRPr="00110604">
        <w:rPr>
          <w:rFonts w:ascii="Arial" w:hAnsi="Arial" w:cs="Arial"/>
          <w:sz w:val="20"/>
          <w:szCs w:val="20"/>
          <w:lang w:val="en-GB"/>
        </w:rPr>
        <w:t xml:space="preserve">Confidential information cannot be used to refer to information that was already known to the </w:t>
      </w:r>
      <w:r w:rsidR="004438FA" w:rsidRPr="00110604">
        <w:rPr>
          <w:rFonts w:ascii="Arial" w:hAnsi="Arial" w:cs="Arial"/>
          <w:sz w:val="20"/>
          <w:szCs w:val="20"/>
          <w:lang w:val="en-GB"/>
        </w:rPr>
        <w:t>receiving party, or that which is publicly available.</w:t>
      </w:r>
    </w:p>
    <w:p w14:paraId="54DF12BB" w14:textId="77777777" w:rsidR="00696E27" w:rsidRPr="00110604" w:rsidRDefault="00696E27" w:rsidP="003A6318">
      <w:pPr>
        <w:tabs>
          <w:tab w:val="num" w:pos="567"/>
        </w:tabs>
        <w:rPr>
          <w:rFonts w:ascii="Arial" w:hAnsi="Arial" w:cs="Arial"/>
          <w:b/>
          <w:bCs/>
          <w:color w:val="000000"/>
          <w:sz w:val="20"/>
          <w:szCs w:val="20"/>
          <w:lang w:val="en-GB"/>
        </w:rPr>
      </w:pPr>
    </w:p>
    <w:p w14:paraId="0CDE63B5" w14:textId="77777777" w:rsidR="00696E27" w:rsidRPr="00110604" w:rsidRDefault="00696E27" w:rsidP="003A6318">
      <w:pPr>
        <w:tabs>
          <w:tab w:val="num" w:pos="567"/>
        </w:tabs>
        <w:rPr>
          <w:rFonts w:ascii="Arial" w:hAnsi="Arial" w:cs="Arial"/>
          <w:b/>
          <w:bCs/>
          <w:color w:val="000000"/>
          <w:sz w:val="20"/>
          <w:szCs w:val="20"/>
          <w:lang w:val="en-GB"/>
        </w:rPr>
      </w:pPr>
    </w:p>
    <w:p w14:paraId="4AA3CD14" w14:textId="175FC0A4" w:rsidR="00675888" w:rsidRPr="00110604" w:rsidRDefault="00675888" w:rsidP="00675888">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 xml:space="preserve">XI. </w:t>
      </w:r>
      <w:r w:rsidR="007469A4" w:rsidRPr="00110604">
        <w:rPr>
          <w:rFonts w:ascii="Arial" w:hAnsi="Arial" w:cs="Arial"/>
          <w:sz w:val="20"/>
          <w:szCs w:val="20"/>
          <w:u w:val="single"/>
          <w:lang w:val="en-GB"/>
        </w:rPr>
        <w:t>Force majeure, obstacles to fulfilment</w:t>
      </w:r>
      <w:r w:rsidRPr="00110604">
        <w:rPr>
          <w:rFonts w:ascii="Arial" w:hAnsi="Arial" w:cs="Arial"/>
          <w:sz w:val="20"/>
          <w:szCs w:val="20"/>
          <w:u w:val="single"/>
          <w:lang w:val="en-GB"/>
        </w:rPr>
        <w:t xml:space="preserve"> </w:t>
      </w:r>
    </w:p>
    <w:p w14:paraId="08FF4632" w14:textId="77777777" w:rsidR="00675888" w:rsidRPr="00110604" w:rsidRDefault="00675888" w:rsidP="00675888">
      <w:pPr>
        <w:jc w:val="both"/>
        <w:rPr>
          <w:rFonts w:ascii="Arial" w:hAnsi="Arial" w:cs="Arial"/>
          <w:sz w:val="20"/>
          <w:szCs w:val="20"/>
          <w:lang w:val="en-GB"/>
        </w:rPr>
      </w:pPr>
    </w:p>
    <w:p w14:paraId="055F53EA" w14:textId="107A0DFD" w:rsidR="0039189E" w:rsidRPr="00110604" w:rsidRDefault="0039189E" w:rsidP="009B3D29">
      <w:pPr>
        <w:ind w:right="55"/>
        <w:jc w:val="both"/>
        <w:rPr>
          <w:rFonts w:ascii="Arial" w:hAnsi="Arial" w:cs="Arial"/>
          <w:sz w:val="20"/>
          <w:szCs w:val="20"/>
          <w:lang w:val="en-GB"/>
        </w:rPr>
      </w:pPr>
      <w:r w:rsidRPr="00110604">
        <w:rPr>
          <w:rFonts w:ascii="Arial" w:hAnsi="Arial" w:cs="Arial"/>
          <w:sz w:val="20"/>
          <w:szCs w:val="20"/>
          <w:lang w:val="en-GB"/>
        </w:rPr>
        <w:t>The Contracting</w:t>
      </w:r>
      <w:r w:rsidR="00D75AE5" w:rsidRPr="00110604">
        <w:rPr>
          <w:rFonts w:ascii="Arial" w:hAnsi="Arial" w:cs="Arial"/>
          <w:sz w:val="20"/>
          <w:szCs w:val="20"/>
          <w:lang w:val="en-GB"/>
        </w:rPr>
        <w:t xml:space="preserve"> Parties are freed from liability for the partial or total failure to fulfil the obligations as per this Agreement, </w:t>
      </w:r>
      <w:r w:rsidR="00EA4BA6" w:rsidRPr="00110604">
        <w:rPr>
          <w:rFonts w:ascii="Arial" w:hAnsi="Arial" w:cs="Arial"/>
          <w:sz w:val="20"/>
          <w:szCs w:val="20"/>
          <w:lang w:val="en-GB"/>
        </w:rPr>
        <w:t xml:space="preserve">if the cause of the failure to fulfil them is force majeure, and if these </w:t>
      </w:r>
      <w:r w:rsidR="000825F8" w:rsidRPr="00110604">
        <w:rPr>
          <w:rFonts w:ascii="Arial" w:hAnsi="Arial" w:cs="Arial"/>
          <w:sz w:val="20"/>
          <w:szCs w:val="20"/>
          <w:lang w:val="en-GB"/>
        </w:rPr>
        <w:t>factors</w:t>
      </w:r>
      <w:r w:rsidR="00EA4BA6" w:rsidRPr="00110604">
        <w:rPr>
          <w:rFonts w:ascii="Arial" w:hAnsi="Arial" w:cs="Arial"/>
          <w:sz w:val="20"/>
          <w:szCs w:val="20"/>
          <w:lang w:val="en-GB"/>
        </w:rPr>
        <w:t xml:space="preserve"> prevented the fulfilment of the Agreement. </w:t>
      </w:r>
      <w:r w:rsidR="006D2B22" w:rsidRPr="00110604">
        <w:rPr>
          <w:rFonts w:ascii="Arial" w:hAnsi="Arial" w:cs="Arial"/>
          <w:sz w:val="20"/>
          <w:szCs w:val="20"/>
          <w:lang w:val="en-GB"/>
        </w:rPr>
        <w:t xml:space="preserve">If the effect of force majeure and its consequences </w:t>
      </w:r>
      <w:proofErr w:type="gramStart"/>
      <w:r w:rsidR="006D2B22" w:rsidRPr="00110604">
        <w:rPr>
          <w:rFonts w:ascii="Arial" w:hAnsi="Arial" w:cs="Arial"/>
          <w:sz w:val="20"/>
          <w:szCs w:val="20"/>
          <w:lang w:val="en-GB"/>
        </w:rPr>
        <w:t>does</w:t>
      </w:r>
      <w:proofErr w:type="gramEnd"/>
      <w:r w:rsidR="006D2B22" w:rsidRPr="00110604">
        <w:rPr>
          <w:rFonts w:ascii="Arial" w:hAnsi="Arial" w:cs="Arial"/>
          <w:sz w:val="20"/>
          <w:szCs w:val="20"/>
          <w:lang w:val="en-GB"/>
        </w:rPr>
        <w:t xml:space="preserve"> not last longer than 1 month, then </w:t>
      </w:r>
      <w:r w:rsidR="003B5E93" w:rsidRPr="00110604">
        <w:rPr>
          <w:rFonts w:ascii="Arial" w:hAnsi="Arial" w:cs="Arial"/>
          <w:sz w:val="20"/>
          <w:szCs w:val="20"/>
          <w:lang w:val="en-GB"/>
        </w:rPr>
        <w:t xml:space="preserve">both the Seller and the Buyer are obliged to abide by the Agreement, whereby the delivery and other deadlines shall be extended </w:t>
      </w:r>
      <w:r w:rsidR="001A5BE8" w:rsidRPr="00110604">
        <w:rPr>
          <w:rFonts w:ascii="Arial" w:hAnsi="Arial" w:cs="Arial"/>
          <w:sz w:val="20"/>
          <w:szCs w:val="20"/>
          <w:lang w:val="en-GB"/>
        </w:rPr>
        <w:t>by the duration of force majeure and its consequences.</w:t>
      </w:r>
    </w:p>
    <w:p w14:paraId="19E42C60" w14:textId="77777777" w:rsidR="0039189E" w:rsidRPr="00110604" w:rsidRDefault="0039189E" w:rsidP="009B3D29">
      <w:pPr>
        <w:ind w:right="55"/>
        <w:jc w:val="both"/>
        <w:rPr>
          <w:rFonts w:ascii="Arial" w:hAnsi="Arial" w:cs="Arial"/>
          <w:sz w:val="20"/>
          <w:szCs w:val="20"/>
          <w:lang w:val="en-GB"/>
        </w:rPr>
      </w:pPr>
    </w:p>
    <w:p w14:paraId="15761CC4" w14:textId="59930D24" w:rsidR="0039189E" w:rsidRPr="00110604" w:rsidRDefault="003A2C07" w:rsidP="009B3D29">
      <w:pPr>
        <w:ind w:right="55"/>
        <w:jc w:val="both"/>
        <w:rPr>
          <w:rFonts w:ascii="Arial" w:hAnsi="Arial" w:cs="Arial"/>
          <w:sz w:val="20"/>
          <w:szCs w:val="20"/>
          <w:lang w:val="en-GB"/>
        </w:rPr>
      </w:pPr>
      <w:r w:rsidRPr="00110604">
        <w:rPr>
          <w:rFonts w:ascii="Arial" w:hAnsi="Arial" w:cs="Arial"/>
          <w:sz w:val="20"/>
          <w:szCs w:val="20"/>
          <w:lang w:val="en-GB"/>
        </w:rPr>
        <w:t>E</w:t>
      </w:r>
      <w:r w:rsidR="003971DD" w:rsidRPr="00110604">
        <w:rPr>
          <w:rFonts w:ascii="Arial" w:hAnsi="Arial" w:cs="Arial"/>
          <w:sz w:val="20"/>
          <w:szCs w:val="20"/>
          <w:lang w:val="en-GB"/>
        </w:rPr>
        <w:t xml:space="preserve">xtraordinary </w:t>
      </w:r>
      <w:r w:rsidR="000825F8" w:rsidRPr="00110604">
        <w:rPr>
          <w:rFonts w:ascii="Arial" w:hAnsi="Arial" w:cs="Arial"/>
          <w:sz w:val="20"/>
          <w:szCs w:val="20"/>
          <w:lang w:val="en-GB"/>
        </w:rPr>
        <w:t xml:space="preserve">circumstances that temporarily or permanently prevent the fulfilment of contractual obligations, </w:t>
      </w:r>
      <w:r w:rsidR="00FD4D27" w:rsidRPr="00110604">
        <w:rPr>
          <w:rFonts w:ascii="Arial" w:hAnsi="Arial" w:cs="Arial"/>
          <w:sz w:val="20"/>
          <w:szCs w:val="20"/>
          <w:lang w:val="en-GB"/>
        </w:rPr>
        <w:t xml:space="preserve">that occurred through no fault of the Contracting Parties after the conclusion of the Agreement, and </w:t>
      </w:r>
      <w:r w:rsidRPr="00110604">
        <w:rPr>
          <w:rFonts w:ascii="Arial" w:hAnsi="Arial" w:cs="Arial"/>
          <w:sz w:val="20"/>
          <w:szCs w:val="20"/>
          <w:lang w:val="en-GB"/>
        </w:rPr>
        <w:t>that neither Contracting Party could have anticipated or averted (</w:t>
      </w:r>
      <w:proofErr w:type="gramStart"/>
      <w:r w:rsidRPr="00110604">
        <w:rPr>
          <w:rFonts w:ascii="Arial" w:hAnsi="Arial" w:cs="Arial"/>
          <w:sz w:val="20"/>
          <w:szCs w:val="20"/>
          <w:lang w:val="en-GB"/>
        </w:rPr>
        <w:t>in particular floods</w:t>
      </w:r>
      <w:proofErr w:type="gramEnd"/>
      <w:r w:rsidRPr="00110604">
        <w:rPr>
          <w:rFonts w:ascii="Arial" w:hAnsi="Arial" w:cs="Arial"/>
          <w:sz w:val="20"/>
          <w:szCs w:val="20"/>
          <w:lang w:val="en-GB"/>
        </w:rPr>
        <w:t xml:space="preserve"> and other natural disasters) shall be considered cases of force majeure.</w:t>
      </w:r>
    </w:p>
    <w:p w14:paraId="44349C0B" w14:textId="31ECF841" w:rsidR="00675888" w:rsidRPr="00110604" w:rsidRDefault="00675888" w:rsidP="009B3D29">
      <w:pPr>
        <w:ind w:right="55"/>
        <w:jc w:val="both"/>
        <w:rPr>
          <w:rFonts w:ascii="Arial" w:hAnsi="Arial" w:cs="Arial"/>
          <w:sz w:val="20"/>
          <w:szCs w:val="20"/>
          <w:lang w:val="en-GB"/>
        </w:rPr>
      </w:pPr>
    </w:p>
    <w:p w14:paraId="67DD1762" w14:textId="028DDBBC" w:rsidR="00511107" w:rsidRPr="00110604" w:rsidRDefault="00511107" w:rsidP="009B3D29">
      <w:pPr>
        <w:ind w:right="55"/>
        <w:jc w:val="both"/>
        <w:rPr>
          <w:rFonts w:ascii="Arial" w:hAnsi="Arial" w:cs="Arial"/>
          <w:sz w:val="20"/>
          <w:szCs w:val="20"/>
          <w:lang w:val="en-GB"/>
        </w:rPr>
      </w:pPr>
      <w:r w:rsidRPr="00110604">
        <w:rPr>
          <w:rFonts w:ascii="Arial" w:hAnsi="Arial" w:cs="Arial"/>
          <w:sz w:val="20"/>
          <w:szCs w:val="20"/>
          <w:lang w:val="en-GB"/>
        </w:rPr>
        <w:t>The Contracting Party that was preven</w:t>
      </w:r>
      <w:r w:rsidR="005130CA" w:rsidRPr="00110604">
        <w:rPr>
          <w:rFonts w:ascii="Arial" w:hAnsi="Arial" w:cs="Arial"/>
          <w:sz w:val="20"/>
          <w:szCs w:val="20"/>
          <w:lang w:val="en-GB"/>
        </w:rPr>
        <w:t>ted</w:t>
      </w:r>
      <w:r w:rsidRPr="00110604">
        <w:rPr>
          <w:rFonts w:ascii="Arial" w:hAnsi="Arial" w:cs="Arial"/>
          <w:sz w:val="20"/>
          <w:szCs w:val="20"/>
          <w:lang w:val="en-GB"/>
        </w:rPr>
        <w:t xml:space="preserve"> from the fulfilment of contractual </w:t>
      </w:r>
      <w:r w:rsidR="00612286" w:rsidRPr="00110604">
        <w:rPr>
          <w:rFonts w:ascii="Arial" w:hAnsi="Arial" w:cs="Arial"/>
          <w:sz w:val="20"/>
          <w:szCs w:val="20"/>
          <w:lang w:val="en-GB"/>
        </w:rPr>
        <w:t>obligations by for</w:t>
      </w:r>
      <w:r w:rsidR="006B05C5" w:rsidRPr="00110604">
        <w:rPr>
          <w:rFonts w:ascii="Arial" w:hAnsi="Arial" w:cs="Arial"/>
          <w:sz w:val="20"/>
          <w:szCs w:val="20"/>
          <w:lang w:val="en-GB"/>
        </w:rPr>
        <w:t>ce</w:t>
      </w:r>
      <w:r w:rsidR="00612286" w:rsidRPr="00110604">
        <w:rPr>
          <w:rFonts w:ascii="Arial" w:hAnsi="Arial" w:cs="Arial"/>
          <w:sz w:val="20"/>
          <w:szCs w:val="20"/>
          <w:lang w:val="en-GB"/>
        </w:rPr>
        <w:t xml:space="preserve"> majeure</w:t>
      </w:r>
      <w:r w:rsidR="006B05C5" w:rsidRPr="00110604">
        <w:rPr>
          <w:rFonts w:ascii="Arial" w:hAnsi="Arial" w:cs="Arial"/>
          <w:sz w:val="20"/>
          <w:szCs w:val="20"/>
          <w:lang w:val="en-GB"/>
        </w:rPr>
        <w:t xml:space="preserve"> must immediately inform the other Contracting Party in writing </w:t>
      </w:r>
      <w:r w:rsidR="00181AC5" w:rsidRPr="00110604">
        <w:rPr>
          <w:rFonts w:ascii="Arial" w:hAnsi="Arial" w:cs="Arial"/>
          <w:sz w:val="20"/>
          <w:szCs w:val="20"/>
          <w:lang w:val="en-GB"/>
        </w:rPr>
        <w:t xml:space="preserve">when such </w:t>
      </w:r>
      <w:r w:rsidR="007A7D9D" w:rsidRPr="00110604">
        <w:rPr>
          <w:rFonts w:ascii="Arial" w:hAnsi="Arial" w:cs="Arial"/>
          <w:sz w:val="20"/>
          <w:szCs w:val="20"/>
          <w:lang w:val="en-GB"/>
        </w:rPr>
        <w:t>circumstance</w:t>
      </w:r>
      <w:r w:rsidR="00485D70" w:rsidRPr="00110604">
        <w:rPr>
          <w:rFonts w:ascii="Arial" w:hAnsi="Arial" w:cs="Arial"/>
          <w:sz w:val="20"/>
          <w:szCs w:val="20"/>
          <w:lang w:val="en-GB"/>
        </w:rPr>
        <w:t>s</w:t>
      </w:r>
      <w:r w:rsidR="00181AC5" w:rsidRPr="00110604">
        <w:rPr>
          <w:rFonts w:ascii="Arial" w:hAnsi="Arial" w:cs="Arial"/>
          <w:sz w:val="20"/>
          <w:szCs w:val="20"/>
          <w:lang w:val="en-GB"/>
        </w:rPr>
        <w:t xml:space="preserve"> </w:t>
      </w:r>
      <w:r w:rsidR="00485D70" w:rsidRPr="00110604">
        <w:rPr>
          <w:rFonts w:ascii="Arial" w:hAnsi="Arial" w:cs="Arial"/>
          <w:sz w:val="20"/>
          <w:szCs w:val="20"/>
          <w:lang w:val="en-GB"/>
        </w:rPr>
        <w:t>arise</w:t>
      </w:r>
      <w:r w:rsidR="00181AC5" w:rsidRPr="00110604">
        <w:rPr>
          <w:rFonts w:ascii="Arial" w:hAnsi="Arial" w:cs="Arial"/>
          <w:sz w:val="20"/>
          <w:szCs w:val="20"/>
          <w:lang w:val="en-GB"/>
        </w:rPr>
        <w:t>,</w:t>
      </w:r>
      <w:r w:rsidR="007A7D9D" w:rsidRPr="00110604">
        <w:rPr>
          <w:rFonts w:ascii="Arial" w:hAnsi="Arial" w:cs="Arial"/>
          <w:sz w:val="20"/>
          <w:szCs w:val="20"/>
          <w:lang w:val="en-GB"/>
        </w:rPr>
        <w:t xml:space="preserve"> and present appropriate evidence of these </w:t>
      </w:r>
      <w:proofErr w:type="gramStart"/>
      <w:r w:rsidR="007A7D9D" w:rsidRPr="00110604">
        <w:rPr>
          <w:rFonts w:ascii="Arial" w:hAnsi="Arial" w:cs="Arial"/>
          <w:sz w:val="20"/>
          <w:szCs w:val="20"/>
          <w:lang w:val="en-GB"/>
        </w:rPr>
        <w:t>circumstances‘ effect</w:t>
      </w:r>
      <w:proofErr w:type="gramEnd"/>
      <w:r w:rsidR="007A7D9D" w:rsidRPr="00110604">
        <w:rPr>
          <w:rFonts w:ascii="Arial" w:hAnsi="Arial" w:cs="Arial"/>
          <w:sz w:val="20"/>
          <w:szCs w:val="20"/>
          <w:lang w:val="en-GB"/>
        </w:rPr>
        <w:t xml:space="preserve"> on the fulfilment of the contractual obligations. </w:t>
      </w:r>
      <w:r w:rsidR="00352B43" w:rsidRPr="00110604">
        <w:rPr>
          <w:rFonts w:ascii="Arial" w:hAnsi="Arial" w:cs="Arial"/>
          <w:sz w:val="20"/>
          <w:szCs w:val="20"/>
          <w:lang w:val="en-GB"/>
        </w:rPr>
        <w:t xml:space="preserve">If, due to force majeure, the fulfilment as per this Agreement becomes impossible </w:t>
      </w:r>
      <w:r w:rsidR="00AA2984" w:rsidRPr="00110604">
        <w:rPr>
          <w:rFonts w:ascii="Arial" w:hAnsi="Arial" w:cs="Arial"/>
          <w:sz w:val="20"/>
          <w:szCs w:val="20"/>
          <w:lang w:val="en-GB"/>
        </w:rPr>
        <w:t xml:space="preserve">for a period longer than 1 month, </w:t>
      </w:r>
      <w:r w:rsidR="00763B82" w:rsidRPr="00110604">
        <w:rPr>
          <w:rFonts w:ascii="Arial" w:hAnsi="Arial" w:cs="Arial"/>
          <w:sz w:val="20"/>
          <w:szCs w:val="20"/>
          <w:lang w:val="en-GB"/>
        </w:rPr>
        <w:t xml:space="preserve">then the Contracting Parties shall </w:t>
      </w:r>
      <w:r w:rsidR="00485D70" w:rsidRPr="00110604">
        <w:rPr>
          <w:rFonts w:ascii="Arial" w:hAnsi="Arial" w:cs="Arial"/>
          <w:sz w:val="20"/>
          <w:szCs w:val="20"/>
          <w:lang w:val="en-GB"/>
        </w:rPr>
        <w:t>try</w:t>
      </w:r>
      <w:r w:rsidR="00763B82" w:rsidRPr="00110604">
        <w:rPr>
          <w:rFonts w:ascii="Arial" w:hAnsi="Arial" w:cs="Arial"/>
          <w:sz w:val="20"/>
          <w:szCs w:val="20"/>
          <w:lang w:val="en-GB"/>
        </w:rPr>
        <w:t xml:space="preserve"> to agree on an amendment to the Agreement </w:t>
      </w:r>
      <w:r w:rsidR="00AF6E5B" w:rsidRPr="00110604">
        <w:rPr>
          <w:rFonts w:ascii="Arial" w:hAnsi="Arial" w:cs="Arial"/>
          <w:sz w:val="20"/>
          <w:szCs w:val="20"/>
          <w:lang w:val="en-GB"/>
        </w:rPr>
        <w:t xml:space="preserve">so that the obligations arising from the Agreement can be fulfilled. </w:t>
      </w:r>
      <w:r w:rsidR="000A3556" w:rsidRPr="00110604">
        <w:rPr>
          <w:rFonts w:ascii="Arial" w:hAnsi="Arial" w:cs="Arial"/>
          <w:sz w:val="20"/>
          <w:szCs w:val="20"/>
          <w:lang w:val="en-GB"/>
        </w:rPr>
        <w:t xml:space="preserve">If </w:t>
      </w:r>
      <w:r w:rsidR="00485D70" w:rsidRPr="00110604">
        <w:rPr>
          <w:rFonts w:ascii="Arial" w:hAnsi="Arial" w:cs="Arial"/>
          <w:sz w:val="20"/>
          <w:szCs w:val="20"/>
          <w:lang w:val="en-GB"/>
        </w:rPr>
        <w:t>no</w:t>
      </w:r>
      <w:r w:rsidR="000A3556" w:rsidRPr="00110604">
        <w:rPr>
          <w:rFonts w:ascii="Arial" w:hAnsi="Arial" w:cs="Arial"/>
          <w:sz w:val="20"/>
          <w:szCs w:val="20"/>
          <w:lang w:val="en-GB"/>
        </w:rPr>
        <w:t xml:space="preserve"> agreement is reached, </w:t>
      </w:r>
      <w:r w:rsidR="00485D70" w:rsidRPr="00110604">
        <w:rPr>
          <w:rFonts w:ascii="Arial" w:hAnsi="Arial" w:cs="Arial"/>
          <w:sz w:val="20"/>
          <w:szCs w:val="20"/>
          <w:lang w:val="en-GB"/>
        </w:rPr>
        <w:t xml:space="preserve">then </w:t>
      </w:r>
      <w:r w:rsidR="00025046" w:rsidRPr="00110604">
        <w:rPr>
          <w:rFonts w:ascii="Arial" w:hAnsi="Arial" w:cs="Arial"/>
          <w:sz w:val="20"/>
          <w:szCs w:val="20"/>
          <w:lang w:val="en-GB"/>
        </w:rPr>
        <w:t>the Party that reported the force majeure has the right to withdraw from the Agreement.</w:t>
      </w:r>
      <w:r w:rsidR="00C65FBC" w:rsidRPr="00110604">
        <w:rPr>
          <w:rFonts w:ascii="Arial" w:hAnsi="Arial" w:cs="Arial"/>
          <w:sz w:val="20"/>
          <w:szCs w:val="20"/>
          <w:lang w:val="en-GB"/>
        </w:rPr>
        <w:t xml:space="preserve"> The withdrawal </w:t>
      </w:r>
      <w:r w:rsidR="005130CA" w:rsidRPr="00110604">
        <w:rPr>
          <w:rFonts w:ascii="Arial" w:hAnsi="Arial" w:cs="Arial"/>
          <w:sz w:val="20"/>
          <w:szCs w:val="20"/>
          <w:lang w:val="en-GB"/>
        </w:rPr>
        <w:t xml:space="preserve">shall </w:t>
      </w:r>
      <w:r w:rsidR="006070A1" w:rsidRPr="00110604">
        <w:rPr>
          <w:rFonts w:ascii="Arial" w:hAnsi="Arial" w:cs="Arial"/>
          <w:sz w:val="20"/>
          <w:szCs w:val="20"/>
          <w:lang w:val="en-GB"/>
        </w:rPr>
        <w:t>take</w:t>
      </w:r>
      <w:r w:rsidR="005130CA" w:rsidRPr="00110604">
        <w:rPr>
          <w:rFonts w:ascii="Arial" w:hAnsi="Arial" w:cs="Arial"/>
          <w:sz w:val="20"/>
          <w:szCs w:val="20"/>
          <w:lang w:val="en-GB"/>
        </w:rPr>
        <w:t xml:space="preserve"> effect on the day of delivery of the notification of withdrawal from the Agreement due to force majeure.</w:t>
      </w:r>
      <w:r w:rsidR="00025046" w:rsidRPr="00110604">
        <w:rPr>
          <w:rFonts w:ascii="Arial" w:hAnsi="Arial" w:cs="Arial"/>
          <w:sz w:val="20"/>
          <w:szCs w:val="20"/>
          <w:lang w:val="en-GB"/>
        </w:rPr>
        <w:t xml:space="preserve"> </w:t>
      </w:r>
      <w:r w:rsidR="000A3556" w:rsidRPr="00110604">
        <w:rPr>
          <w:rFonts w:ascii="Arial" w:hAnsi="Arial" w:cs="Arial"/>
          <w:sz w:val="20"/>
          <w:szCs w:val="20"/>
          <w:lang w:val="en-GB"/>
        </w:rPr>
        <w:t xml:space="preserve"> </w:t>
      </w:r>
      <w:r w:rsidR="00181AC5" w:rsidRPr="00110604">
        <w:rPr>
          <w:rFonts w:ascii="Arial" w:hAnsi="Arial" w:cs="Arial"/>
          <w:sz w:val="20"/>
          <w:szCs w:val="20"/>
          <w:lang w:val="en-GB"/>
        </w:rPr>
        <w:t xml:space="preserve"> </w:t>
      </w:r>
      <w:r w:rsidR="00612286" w:rsidRPr="00110604">
        <w:rPr>
          <w:rFonts w:ascii="Arial" w:hAnsi="Arial" w:cs="Arial"/>
          <w:sz w:val="20"/>
          <w:szCs w:val="20"/>
          <w:lang w:val="en-GB"/>
        </w:rPr>
        <w:t xml:space="preserve"> </w:t>
      </w:r>
    </w:p>
    <w:p w14:paraId="7DDAC89E" w14:textId="77777777" w:rsidR="00511107" w:rsidRPr="00110604" w:rsidRDefault="00511107" w:rsidP="009B3D29">
      <w:pPr>
        <w:ind w:right="55"/>
        <w:jc w:val="both"/>
        <w:rPr>
          <w:rFonts w:ascii="Arial" w:hAnsi="Arial" w:cs="Arial"/>
          <w:sz w:val="20"/>
          <w:szCs w:val="20"/>
          <w:lang w:val="en-GB"/>
        </w:rPr>
      </w:pPr>
    </w:p>
    <w:p w14:paraId="79A1CF19" w14:textId="66E1FD43" w:rsidR="00511107" w:rsidRPr="00110604" w:rsidRDefault="006070A1" w:rsidP="009B3D29">
      <w:pPr>
        <w:pStyle w:val="Zkladntext"/>
        <w:ind w:right="55"/>
        <w:rPr>
          <w:rFonts w:ascii="Arial" w:hAnsi="Arial" w:cs="Arial"/>
          <w:sz w:val="20"/>
          <w:szCs w:val="20"/>
          <w:lang w:val="en-GB"/>
        </w:rPr>
      </w:pPr>
      <w:r w:rsidRPr="00110604">
        <w:rPr>
          <w:rFonts w:ascii="Arial" w:hAnsi="Arial" w:cs="Arial"/>
          <w:sz w:val="20"/>
          <w:szCs w:val="20"/>
          <w:lang w:val="en-GB"/>
        </w:rPr>
        <w:t>In the event of a withdrawal from the Agreement due to for</w:t>
      </w:r>
      <w:r w:rsidR="00094D6F" w:rsidRPr="00110604">
        <w:rPr>
          <w:rFonts w:ascii="Arial" w:hAnsi="Arial" w:cs="Arial"/>
          <w:sz w:val="20"/>
          <w:szCs w:val="20"/>
          <w:lang w:val="en-GB"/>
        </w:rPr>
        <w:t>ce</w:t>
      </w:r>
      <w:r w:rsidRPr="00110604">
        <w:rPr>
          <w:rFonts w:ascii="Arial" w:hAnsi="Arial" w:cs="Arial"/>
          <w:sz w:val="20"/>
          <w:szCs w:val="20"/>
          <w:lang w:val="en-GB"/>
        </w:rPr>
        <w:t xml:space="preserve"> majeure, both Parties are obliged to return the provided fulfilment to each other, </w:t>
      </w:r>
      <w:r w:rsidR="00D90E12" w:rsidRPr="00110604">
        <w:rPr>
          <w:rFonts w:ascii="Arial" w:hAnsi="Arial" w:cs="Arial"/>
          <w:sz w:val="20"/>
          <w:szCs w:val="20"/>
          <w:lang w:val="en-GB"/>
        </w:rPr>
        <w:t>or to agree on the settlement of the fulfilment already provided.</w:t>
      </w:r>
    </w:p>
    <w:p w14:paraId="63DD3DE0" w14:textId="0A18DE0B" w:rsidR="00675888" w:rsidRPr="00110604" w:rsidRDefault="00675888" w:rsidP="009B3D29">
      <w:pPr>
        <w:ind w:right="55"/>
        <w:jc w:val="both"/>
        <w:rPr>
          <w:rFonts w:ascii="Arial" w:hAnsi="Arial" w:cs="Arial"/>
          <w:sz w:val="20"/>
          <w:szCs w:val="20"/>
          <w:lang w:val="en-GB"/>
        </w:rPr>
      </w:pPr>
    </w:p>
    <w:p w14:paraId="07BAC47A" w14:textId="64945CA2" w:rsidR="00675888" w:rsidRPr="00110604" w:rsidRDefault="00014A81" w:rsidP="009B3D29">
      <w:pPr>
        <w:pStyle w:val="Zkladntext"/>
        <w:ind w:right="55"/>
        <w:rPr>
          <w:rFonts w:ascii="Arial" w:hAnsi="Arial" w:cs="Arial"/>
          <w:sz w:val="20"/>
          <w:szCs w:val="20"/>
          <w:lang w:val="en-GB"/>
        </w:rPr>
      </w:pPr>
      <w:r w:rsidRPr="00110604">
        <w:rPr>
          <w:rFonts w:ascii="Arial" w:hAnsi="Arial" w:cs="Arial"/>
          <w:sz w:val="20"/>
          <w:szCs w:val="20"/>
          <w:lang w:val="en-GB"/>
        </w:rPr>
        <w:t>Both Parties are obliged to inform each other, without delay, o</w:t>
      </w:r>
      <w:r w:rsidR="00B94A9F" w:rsidRPr="00110604">
        <w:rPr>
          <w:rFonts w:ascii="Arial" w:hAnsi="Arial" w:cs="Arial"/>
          <w:sz w:val="20"/>
          <w:szCs w:val="20"/>
          <w:lang w:val="en-GB"/>
        </w:rPr>
        <w:t>f</w:t>
      </w:r>
      <w:r w:rsidRPr="00110604">
        <w:rPr>
          <w:rFonts w:ascii="Arial" w:hAnsi="Arial" w:cs="Arial"/>
          <w:sz w:val="20"/>
          <w:szCs w:val="20"/>
          <w:lang w:val="en-GB"/>
        </w:rPr>
        <w:t xml:space="preserve"> obstacles that prevent the Contracting Party from fulfilling the Agreement</w:t>
      </w:r>
      <w:r w:rsidR="00B94A9F" w:rsidRPr="00110604">
        <w:rPr>
          <w:rFonts w:ascii="Arial" w:hAnsi="Arial" w:cs="Arial"/>
          <w:sz w:val="20"/>
          <w:szCs w:val="20"/>
          <w:lang w:val="en-GB"/>
        </w:rPr>
        <w:t xml:space="preserve"> and that may result in a failure to fulfil the obligations stipulated by this Agreement, as well as of the elimination of these obstacles.</w:t>
      </w:r>
    </w:p>
    <w:p w14:paraId="3DE703B7" w14:textId="77777777" w:rsidR="00665524" w:rsidRPr="00110604" w:rsidRDefault="00665524">
      <w:pPr>
        <w:ind w:right="-87"/>
        <w:jc w:val="both"/>
        <w:rPr>
          <w:rFonts w:ascii="Arial" w:hAnsi="Arial" w:cs="Arial"/>
          <w:sz w:val="20"/>
          <w:szCs w:val="20"/>
          <w:lang w:val="en-GB"/>
        </w:rPr>
      </w:pPr>
    </w:p>
    <w:p w14:paraId="628652FA" w14:textId="77777777" w:rsidR="00E104D9" w:rsidRPr="00110604" w:rsidRDefault="00E104D9">
      <w:pPr>
        <w:ind w:right="-87"/>
        <w:jc w:val="both"/>
        <w:rPr>
          <w:rFonts w:ascii="Arial" w:hAnsi="Arial" w:cs="Arial"/>
          <w:sz w:val="20"/>
          <w:szCs w:val="20"/>
          <w:lang w:val="en-GB"/>
        </w:rPr>
      </w:pPr>
    </w:p>
    <w:p w14:paraId="562A364F" w14:textId="4E22D4F6" w:rsidR="005A3EB5" w:rsidRPr="00110604" w:rsidRDefault="005A3EB5">
      <w:pPr>
        <w:pStyle w:val="Nadpiskapitoly"/>
        <w:spacing w:before="0" w:after="0"/>
        <w:jc w:val="both"/>
        <w:rPr>
          <w:rFonts w:ascii="Arial" w:hAnsi="Arial" w:cs="Arial"/>
          <w:sz w:val="20"/>
          <w:szCs w:val="20"/>
          <w:u w:val="single"/>
          <w:lang w:val="en-GB"/>
        </w:rPr>
      </w:pPr>
      <w:r w:rsidRPr="00110604">
        <w:rPr>
          <w:rFonts w:ascii="Arial" w:hAnsi="Arial" w:cs="Arial"/>
          <w:sz w:val="20"/>
          <w:szCs w:val="20"/>
          <w:u w:val="single"/>
          <w:lang w:val="en-GB"/>
        </w:rPr>
        <w:t>XI</w:t>
      </w:r>
      <w:r w:rsidR="00EF50C2" w:rsidRPr="00110604">
        <w:rPr>
          <w:rFonts w:ascii="Arial" w:hAnsi="Arial" w:cs="Arial"/>
          <w:sz w:val="20"/>
          <w:szCs w:val="20"/>
          <w:u w:val="single"/>
          <w:lang w:val="en-GB"/>
        </w:rPr>
        <w:t>I</w:t>
      </w:r>
      <w:r w:rsidRPr="00110604">
        <w:rPr>
          <w:rFonts w:ascii="Arial" w:hAnsi="Arial" w:cs="Arial"/>
          <w:sz w:val="20"/>
          <w:szCs w:val="20"/>
          <w:u w:val="single"/>
          <w:lang w:val="en-GB"/>
        </w:rPr>
        <w:t xml:space="preserve">. </w:t>
      </w:r>
      <w:r w:rsidR="00A47860" w:rsidRPr="00110604">
        <w:rPr>
          <w:rFonts w:ascii="Arial" w:hAnsi="Arial" w:cs="Arial"/>
          <w:sz w:val="20"/>
          <w:szCs w:val="20"/>
          <w:u w:val="single"/>
          <w:lang w:val="en-GB"/>
        </w:rPr>
        <w:t>Special and final provisions</w:t>
      </w:r>
    </w:p>
    <w:p w14:paraId="2C724759" w14:textId="77777777" w:rsidR="007E0E4C" w:rsidRPr="00110604" w:rsidRDefault="007E0E4C">
      <w:pPr>
        <w:jc w:val="both"/>
        <w:rPr>
          <w:rFonts w:ascii="Arial" w:hAnsi="Arial" w:cs="Arial"/>
          <w:sz w:val="20"/>
          <w:szCs w:val="20"/>
          <w:lang w:val="en-GB"/>
        </w:rPr>
      </w:pPr>
    </w:p>
    <w:p w14:paraId="2DB7C989" w14:textId="484892BC" w:rsidR="00A47860" w:rsidRPr="00110604" w:rsidRDefault="00A47860">
      <w:pPr>
        <w:pStyle w:val="Zkladntext"/>
        <w:rPr>
          <w:rFonts w:ascii="Arial" w:hAnsi="Arial" w:cs="Arial"/>
          <w:sz w:val="20"/>
          <w:szCs w:val="20"/>
          <w:lang w:val="en-GB"/>
        </w:rPr>
      </w:pPr>
      <w:r w:rsidRPr="00110604">
        <w:rPr>
          <w:rFonts w:ascii="Arial" w:hAnsi="Arial" w:cs="Arial"/>
          <w:sz w:val="20"/>
          <w:szCs w:val="20"/>
          <w:lang w:val="en-GB"/>
        </w:rPr>
        <w:t xml:space="preserve">All disputes arising from this Agreement and in connection with it, which cannot be </w:t>
      </w:r>
      <w:r w:rsidR="004B7380" w:rsidRPr="00110604">
        <w:rPr>
          <w:rFonts w:ascii="Arial" w:hAnsi="Arial" w:cs="Arial"/>
          <w:sz w:val="20"/>
          <w:szCs w:val="20"/>
          <w:lang w:val="en-GB"/>
        </w:rPr>
        <w:t>resolved by negotiations between the Parties, shall be arbitrated by the general court</w:t>
      </w:r>
      <w:r w:rsidR="0080049A" w:rsidRPr="00110604">
        <w:rPr>
          <w:rFonts w:ascii="Arial" w:hAnsi="Arial" w:cs="Arial"/>
          <w:sz w:val="20"/>
          <w:szCs w:val="20"/>
          <w:lang w:val="en-GB"/>
        </w:rPr>
        <w:t xml:space="preserve"> competent as per Act no. 99/1963 Coll., of the </w:t>
      </w:r>
      <w:r w:rsidR="00072350" w:rsidRPr="00110604">
        <w:rPr>
          <w:rFonts w:ascii="Arial" w:hAnsi="Arial" w:cs="Arial"/>
          <w:sz w:val="20"/>
          <w:szCs w:val="20"/>
          <w:lang w:val="en-GB"/>
        </w:rPr>
        <w:t>Code of Civil Procedure, as amended.</w:t>
      </w:r>
    </w:p>
    <w:p w14:paraId="76E35A43" w14:textId="6EE61037" w:rsidR="00A47860" w:rsidRDefault="00A47860">
      <w:pPr>
        <w:pStyle w:val="Zkladntext"/>
        <w:rPr>
          <w:rFonts w:ascii="Arial" w:hAnsi="Arial" w:cs="Arial"/>
          <w:sz w:val="20"/>
          <w:szCs w:val="20"/>
          <w:lang w:val="en-GB"/>
        </w:rPr>
      </w:pPr>
    </w:p>
    <w:p w14:paraId="0B08FB9B" w14:textId="5B46ADC3" w:rsidR="009B0690" w:rsidRDefault="009B0690">
      <w:pPr>
        <w:pStyle w:val="Zkladntext"/>
        <w:rPr>
          <w:rFonts w:ascii="Arial" w:hAnsi="Arial" w:cs="Arial"/>
          <w:sz w:val="20"/>
          <w:szCs w:val="20"/>
          <w:lang w:val="en-GB"/>
        </w:rPr>
      </w:pPr>
      <w:r w:rsidRPr="009B0690">
        <w:rPr>
          <w:rFonts w:ascii="Arial" w:hAnsi="Arial" w:cs="Arial"/>
          <w:sz w:val="20"/>
          <w:szCs w:val="20"/>
          <w:lang w:val="en-GB"/>
        </w:rPr>
        <w:t>The seller is obliged to cooperate in the performance of financial control according to § 2e) Act No. 320/2001 Coll., on financial control in public administration.</w:t>
      </w:r>
    </w:p>
    <w:p w14:paraId="694DF612" w14:textId="77777777" w:rsidR="009B0690" w:rsidRPr="00110604" w:rsidRDefault="009B0690">
      <w:pPr>
        <w:pStyle w:val="Zkladntext"/>
        <w:rPr>
          <w:rFonts w:ascii="Arial" w:hAnsi="Arial" w:cs="Arial"/>
          <w:sz w:val="20"/>
          <w:szCs w:val="20"/>
          <w:lang w:val="en-GB"/>
        </w:rPr>
      </w:pPr>
    </w:p>
    <w:p w14:paraId="45BA06A9" w14:textId="7B7D8A26" w:rsidR="00072350" w:rsidRPr="00110604" w:rsidRDefault="00072350">
      <w:pPr>
        <w:pStyle w:val="Zkladntext"/>
        <w:rPr>
          <w:rFonts w:ascii="Arial" w:hAnsi="Arial" w:cs="Arial"/>
          <w:sz w:val="20"/>
          <w:szCs w:val="20"/>
          <w:lang w:val="en-GB"/>
        </w:rPr>
      </w:pPr>
      <w:r w:rsidRPr="00110604">
        <w:rPr>
          <w:rFonts w:ascii="Arial" w:hAnsi="Arial" w:cs="Arial"/>
          <w:sz w:val="20"/>
          <w:szCs w:val="20"/>
          <w:lang w:val="en-GB"/>
        </w:rPr>
        <w:t xml:space="preserve">Any amendments to this Agreement can only be made in the form of written appendices signed by both Contracting Parties. </w:t>
      </w:r>
      <w:r w:rsidR="00866262" w:rsidRPr="00110604">
        <w:rPr>
          <w:rFonts w:ascii="Arial" w:hAnsi="Arial" w:cs="Arial"/>
          <w:sz w:val="20"/>
          <w:szCs w:val="20"/>
          <w:lang w:val="en-GB"/>
        </w:rPr>
        <w:t xml:space="preserve">Any additions to the originally printed text of the Agreement, notes, </w:t>
      </w:r>
      <w:r w:rsidR="00EF14A9" w:rsidRPr="00110604">
        <w:rPr>
          <w:rFonts w:ascii="Arial" w:hAnsi="Arial" w:cs="Arial"/>
          <w:sz w:val="20"/>
          <w:szCs w:val="20"/>
          <w:lang w:val="en-GB"/>
        </w:rPr>
        <w:t>deletions</w:t>
      </w:r>
      <w:r w:rsidR="009429B6" w:rsidRPr="00110604">
        <w:rPr>
          <w:rFonts w:ascii="Arial" w:hAnsi="Arial" w:cs="Arial"/>
          <w:sz w:val="20"/>
          <w:szCs w:val="20"/>
          <w:lang w:val="en-GB"/>
        </w:rPr>
        <w:t xml:space="preserve">, </w:t>
      </w:r>
      <w:r w:rsidR="007F2F04" w:rsidRPr="00110604">
        <w:rPr>
          <w:rFonts w:ascii="Arial" w:hAnsi="Arial" w:cs="Arial"/>
          <w:sz w:val="20"/>
          <w:szCs w:val="20"/>
          <w:lang w:val="en-GB"/>
        </w:rPr>
        <w:t>or changes to the text made by hand or ma</w:t>
      </w:r>
      <w:r w:rsidR="008B057D" w:rsidRPr="00110604">
        <w:rPr>
          <w:rFonts w:ascii="Arial" w:hAnsi="Arial" w:cs="Arial"/>
          <w:sz w:val="20"/>
          <w:szCs w:val="20"/>
          <w:lang w:val="en-GB"/>
        </w:rPr>
        <w:t>c</w:t>
      </w:r>
      <w:r w:rsidR="007F2F04" w:rsidRPr="00110604">
        <w:rPr>
          <w:rFonts w:ascii="Arial" w:hAnsi="Arial" w:cs="Arial"/>
          <w:sz w:val="20"/>
          <w:szCs w:val="20"/>
          <w:lang w:val="en-GB"/>
        </w:rPr>
        <w:t xml:space="preserve">hine, are only </w:t>
      </w:r>
      <w:r w:rsidR="001B5E1F" w:rsidRPr="00110604">
        <w:rPr>
          <w:rFonts w:ascii="Arial" w:hAnsi="Arial" w:cs="Arial"/>
          <w:sz w:val="20"/>
          <w:szCs w:val="20"/>
          <w:lang w:val="en-GB"/>
        </w:rPr>
        <w:t xml:space="preserve">valid </w:t>
      </w:r>
      <w:r w:rsidR="009E05E5" w:rsidRPr="00110604">
        <w:rPr>
          <w:rFonts w:ascii="Arial" w:hAnsi="Arial" w:cs="Arial"/>
          <w:sz w:val="20"/>
          <w:szCs w:val="20"/>
          <w:lang w:val="en-GB"/>
        </w:rPr>
        <w:t>i</w:t>
      </w:r>
      <w:r w:rsidR="008B057D" w:rsidRPr="00110604">
        <w:rPr>
          <w:rFonts w:ascii="Arial" w:hAnsi="Arial" w:cs="Arial"/>
          <w:sz w:val="20"/>
          <w:szCs w:val="20"/>
          <w:lang w:val="en-GB"/>
        </w:rPr>
        <w:t>f</w:t>
      </w:r>
      <w:r w:rsidR="009E05E5" w:rsidRPr="00110604">
        <w:rPr>
          <w:rFonts w:ascii="Arial" w:hAnsi="Arial" w:cs="Arial"/>
          <w:sz w:val="20"/>
          <w:szCs w:val="20"/>
          <w:lang w:val="en-GB"/>
        </w:rPr>
        <w:t xml:space="preserve"> they are signed, in the place where they were made, by the persons authorised to sign this Agreement. </w:t>
      </w:r>
      <w:r w:rsidR="002C32D6" w:rsidRPr="00110604">
        <w:rPr>
          <w:rFonts w:ascii="Arial" w:hAnsi="Arial" w:cs="Arial"/>
          <w:sz w:val="20"/>
          <w:szCs w:val="20"/>
          <w:lang w:val="en-GB"/>
        </w:rPr>
        <w:t xml:space="preserve">The signature of such an addition, </w:t>
      </w:r>
      <w:r w:rsidR="00F97D41" w:rsidRPr="00110604">
        <w:rPr>
          <w:rFonts w:ascii="Arial" w:hAnsi="Arial" w:cs="Arial"/>
          <w:sz w:val="20"/>
          <w:szCs w:val="20"/>
          <w:lang w:val="en-GB"/>
        </w:rPr>
        <w:t>insertion or</w:t>
      </w:r>
      <w:r w:rsidR="00EF14A9" w:rsidRPr="00110604">
        <w:rPr>
          <w:rFonts w:ascii="Arial" w:hAnsi="Arial" w:cs="Arial"/>
          <w:sz w:val="20"/>
          <w:szCs w:val="20"/>
          <w:lang w:val="en-GB"/>
        </w:rPr>
        <w:t xml:space="preserve"> deletion </w:t>
      </w:r>
      <w:r w:rsidR="000764CE" w:rsidRPr="00110604">
        <w:rPr>
          <w:rFonts w:ascii="Arial" w:hAnsi="Arial" w:cs="Arial"/>
          <w:sz w:val="20"/>
          <w:szCs w:val="20"/>
          <w:lang w:val="en-GB"/>
        </w:rPr>
        <w:t xml:space="preserve">of the text must be made </w:t>
      </w:r>
      <w:proofErr w:type="gramStart"/>
      <w:r w:rsidR="000764CE" w:rsidRPr="00110604">
        <w:rPr>
          <w:rFonts w:ascii="Arial" w:hAnsi="Arial" w:cs="Arial"/>
          <w:sz w:val="20"/>
          <w:szCs w:val="20"/>
          <w:lang w:val="en-GB"/>
        </w:rPr>
        <w:t>so as to</w:t>
      </w:r>
      <w:proofErr w:type="gramEnd"/>
      <w:r w:rsidR="000764CE" w:rsidRPr="00110604">
        <w:rPr>
          <w:rFonts w:ascii="Arial" w:hAnsi="Arial" w:cs="Arial"/>
          <w:sz w:val="20"/>
          <w:szCs w:val="20"/>
          <w:lang w:val="en-GB"/>
        </w:rPr>
        <w:t xml:space="preserve"> exclude any doubts that the subsequent change to the original text was made upon agreement between</w:t>
      </w:r>
      <w:r w:rsidR="008B057D" w:rsidRPr="00110604">
        <w:rPr>
          <w:rFonts w:ascii="Arial" w:hAnsi="Arial" w:cs="Arial"/>
          <w:sz w:val="20"/>
          <w:szCs w:val="20"/>
          <w:lang w:val="en-GB"/>
        </w:rPr>
        <w:t>,</w:t>
      </w:r>
      <w:r w:rsidR="000764CE" w:rsidRPr="00110604">
        <w:rPr>
          <w:rFonts w:ascii="Arial" w:hAnsi="Arial" w:cs="Arial"/>
          <w:sz w:val="20"/>
          <w:szCs w:val="20"/>
          <w:lang w:val="en-GB"/>
        </w:rPr>
        <w:t xml:space="preserve"> and with the consent of</w:t>
      </w:r>
      <w:r w:rsidR="008B057D" w:rsidRPr="00110604">
        <w:rPr>
          <w:rFonts w:ascii="Arial" w:hAnsi="Arial" w:cs="Arial"/>
          <w:sz w:val="20"/>
          <w:szCs w:val="20"/>
          <w:lang w:val="en-GB"/>
        </w:rPr>
        <w:t>,</w:t>
      </w:r>
      <w:r w:rsidR="000764CE" w:rsidRPr="00110604">
        <w:rPr>
          <w:rFonts w:ascii="Arial" w:hAnsi="Arial" w:cs="Arial"/>
          <w:sz w:val="20"/>
          <w:szCs w:val="20"/>
          <w:lang w:val="en-GB"/>
        </w:rPr>
        <w:t xml:space="preserve"> both Contracting Parties. </w:t>
      </w:r>
      <w:r w:rsidR="00923449" w:rsidRPr="00110604">
        <w:rPr>
          <w:rFonts w:ascii="Arial" w:hAnsi="Arial" w:cs="Arial"/>
          <w:sz w:val="20"/>
          <w:szCs w:val="20"/>
          <w:lang w:val="en-GB"/>
        </w:rPr>
        <w:t xml:space="preserve">A signature or </w:t>
      </w:r>
      <w:r w:rsidR="00722E57" w:rsidRPr="00110604">
        <w:rPr>
          <w:rFonts w:ascii="Arial" w:hAnsi="Arial" w:cs="Arial"/>
          <w:sz w:val="20"/>
          <w:szCs w:val="20"/>
          <w:lang w:val="en-GB"/>
        </w:rPr>
        <w:t xml:space="preserve">initials </w:t>
      </w:r>
      <w:r w:rsidR="008B057D" w:rsidRPr="00110604">
        <w:rPr>
          <w:rFonts w:ascii="Arial" w:hAnsi="Arial" w:cs="Arial"/>
          <w:sz w:val="20"/>
          <w:szCs w:val="20"/>
          <w:lang w:val="en-GB"/>
        </w:rPr>
        <w:t>on the underside of the sheet that contains the original text of the Agreement is not sufficient for such a change to be valid.</w:t>
      </w:r>
    </w:p>
    <w:p w14:paraId="3363AFDB" w14:textId="77777777" w:rsidR="00072350" w:rsidRPr="00110604" w:rsidRDefault="00072350">
      <w:pPr>
        <w:pStyle w:val="Zkladntext"/>
        <w:rPr>
          <w:rFonts w:ascii="Arial" w:hAnsi="Arial" w:cs="Arial"/>
          <w:sz w:val="20"/>
          <w:szCs w:val="20"/>
          <w:lang w:val="en-GB"/>
        </w:rPr>
      </w:pPr>
    </w:p>
    <w:p w14:paraId="100704F9" w14:textId="6096D354" w:rsidR="00867F54" w:rsidRPr="00110604" w:rsidRDefault="00867F54" w:rsidP="00675888">
      <w:pPr>
        <w:pStyle w:val="Zkladntext"/>
        <w:rPr>
          <w:rFonts w:ascii="Arial" w:hAnsi="Arial" w:cs="Arial"/>
          <w:sz w:val="20"/>
          <w:szCs w:val="20"/>
          <w:lang w:val="en-GB"/>
        </w:rPr>
      </w:pPr>
      <w:r w:rsidRPr="00110604">
        <w:rPr>
          <w:rFonts w:ascii="Arial" w:hAnsi="Arial" w:cs="Arial"/>
          <w:sz w:val="20"/>
          <w:szCs w:val="20"/>
          <w:lang w:val="en-GB"/>
        </w:rPr>
        <w:t>The Contracting Parties have explicitly agreed that a change of circumstances</w:t>
      </w:r>
      <w:r w:rsidR="00C00376" w:rsidRPr="00110604">
        <w:rPr>
          <w:rFonts w:ascii="Arial" w:hAnsi="Arial" w:cs="Arial"/>
          <w:sz w:val="20"/>
          <w:szCs w:val="20"/>
          <w:lang w:val="en-GB"/>
        </w:rPr>
        <w:t xml:space="preserve"> or inability to fulfil the Agreement by one of them does not constitute reason to terminate this Agreement (</w:t>
      </w:r>
      <w:proofErr w:type="gramStart"/>
      <w:r w:rsidR="00C00376" w:rsidRPr="00110604">
        <w:rPr>
          <w:rFonts w:ascii="Arial" w:hAnsi="Arial" w:cs="Arial"/>
          <w:sz w:val="20"/>
          <w:szCs w:val="20"/>
          <w:lang w:val="en-GB"/>
        </w:rPr>
        <w:t>with the exception of</w:t>
      </w:r>
      <w:proofErr w:type="gramEnd"/>
      <w:r w:rsidR="00C00376" w:rsidRPr="00110604">
        <w:rPr>
          <w:rFonts w:ascii="Arial" w:hAnsi="Arial" w:cs="Arial"/>
          <w:sz w:val="20"/>
          <w:szCs w:val="20"/>
          <w:lang w:val="en-GB"/>
        </w:rPr>
        <w:t xml:space="preserve"> the provision of Article XI. of this Agreement).</w:t>
      </w:r>
    </w:p>
    <w:p w14:paraId="15362359" w14:textId="58F6BB09" w:rsidR="000D6A5B" w:rsidRPr="00110604" w:rsidRDefault="000D6A5B" w:rsidP="00675888">
      <w:pPr>
        <w:pStyle w:val="Zkladntext"/>
        <w:rPr>
          <w:rFonts w:ascii="Arial" w:hAnsi="Arial" w:cs="Arial"/>
          <w:sz w:val="20"/>
          <w:szCs w:val="20"/>
          <w:lang w:val="en-GB"/>
        </w:rPr>
      </w:pPr>
    </w:p>
    <w:p w14:paraId="0C7240D5" w14:textId="3185A1AB" w:rsidR="000D6A5B" w:rsidRPr="00110604" w:rsidRDefault="000D6A5B" w:rsidP="00675888">
      <w:pPr>
        <w:pStyle w:val="Zkladntext"/>
        <w:rPr>
          <w:rFonts w:ascii="Arial" w:hAnsi="Arial" w:cs="Arial"/>
          <w:sz w:val="20"/>
          <w:szCs w:val="20"/>
          <w:lang w:val="en-GB"/>
        </w:rPr>
      </w:pPr>
      <w:r w:rsidRPr="00110604">
        <w:rPr>
          <w:rFonts w:ascii="Arial" w:hAnsi="Arial" w:cs="Arial"/>
          <w:sz w:val="20"/>
          <w:szCs w:val="20"/>
          <w:lang w:val="en-GB"/>
        </w:rPr>
        <w:t xml:space="preserve">The individual provisions of this Agreement are separable in the sense that the ineffectiveness or invalidity of any of them shall not result in the invalidity </w:t>
      </w:r>
      <w:r w:rsidR="00F402AE" w:rsidRPr="00110604">
        <w:rPr>
          <w:rFonts w:ascii="Arial" w:hAnsi="Arial" w:cs="Arial"/>
          <w:sz w:val="20"/>
          <w:szCs w:val="20"/>
          <w:lang w:val="en-GB"/>
        </w:rPr>
        <w:t>o</w:t>
      </w:r>
      <w:r w:rsidRPr="00110604">
        <w:rPr>
          <w:rFonts w:ascii="Arial" w:hAnsi="Arial" w:cs="Arial"/>
          <w:sz w:val="20"/>
          <w:szCs w:val="20"/>
          <w:lang w:val="en-GB"/>
        </w:rPr>
        <w:t xml:space="preserve">r ineffectiveness of the Agreement as a whole. </w:t>
      </w:r>
      <w:r w:rsidR="00F402AE" w:rsidRPr="00110604">
        <w:rPr>
          <w:rFonts w:ascii="Arial" w:hAnsi="Arial" w:cs="Arial"/>
          <w:sz w:val="20"/>
          <w:szCs w:val="20"/>
          <w:lang w:val="en-GB"/>
        </w:rPr>
        <w:t>Upon request by either Party, t</w:t>
      </w:r>
      <w:r w:rsidR="00D86D8C" w:rsidRPr="00110604">
        <w:rPr>
          <w:rFonts w:ascii="Arial" w:hAnsi="Arial" w:cs="Arial"/>
          <w:sz w:val="20"/>
          <w:szCs w:val="20"/>
          <w:lang w:val="en-GB"/>
        </w:rPr>
        <w:t xml:space="preserve">he Contracting Parties </w:t>
      </w:r>
      <w:r w:rsidR="00F402AE" w:rsidRPr="00110604">
        <w:rPr>
          <w:rFonts w:ascii="Arial" w:hAnsi="Arial" w:cs="Arial"/>
          <w:sz w:val="20"/>
          <w:szCs w:val="20"/>
          <w:lang w:val="en-GB"/>
        </w:rPr>
        <w:t>undertake</w:t>
      </w:r>
      <w:r w:rsidR="00D86D8C" w:rsidRPr="00110604">
        <w:rPr>
          <w:rFonts w:ascii="Arial" w:hAnsi="Arial" w:cs="Arial"/>
          <w:sz w:val="20"/>
          <w:szCs w:val="20"/>
          <w:lang w:val="en-GB"/>
        </w:rPr>
        <w:t xml:space="preserve"> to </w:t>
      </w:r>
      <w:r w:rsidR="00F73B5E" w:rsidRPr="00110604">
        <w:rPr>
          <w:rFonts w:ascii="Arial" w:hAnsi="Arial" w:cs="Arial"/>
          <w:sz w:val="20"/>
          <w:szCs w:val="20"/>
          <w:lang w:val="en-GB"/>
        </w:rPr>
        <w:t>replace</w:t>
      </w:r>
      <w:r w:rsidR="00F402AE" w:rsidRPr="00110604">
        <w:rPr>
          <w:rFonts w:ascii="Arial" w:hAnsi="Arial" w:cs="Arial"/>
          <w:sz w:val="20"/>
          <w:szCs w:val="20"/>
          <w:lang w:val="en-GB"/>
        </w:rPr>
        <w:t>, without undue delay,</w:t>
      </w:r>
      <w:r w:rsidR="00F73B5E" w:rsidRPr="00110604">
        <w:rPr>
          <w:rFonts w:ascii="Arial" w:hAnsi="Arial" w:cs="Arial"/>
          <w:sz w:val="20"/>
          <w:szCs w:val="20"/>
          <w:lang w:val="en-GB"/>
        </w:rPr>
        <w:t xml:space="preserve"> such an invalid or unenforceable provision </w:t>
      </w:r>
      <w:r w:rsidR="00F402AE" w:rsidRPr="00110604">
        <w:rPr>
          <w:rFonts w:ascii="Arial" w:hAnsi="Arial" w:cs="Arial"/>
          <w:sz w:val="20"/>
          <w:szCs w:val="20"/>
          <w:lang w:val="en-GB"/>
        </w:rPr>
        <w:t>with</w:t>
      </w:r>
      <w:r w:rsidR="00F73B5E" w:rsidRPr="00110604">
        <w:rPr>
          <w:rFonts w:ascii="Arial" w:hAnsi="Arial" w:cs="Arial"/>
          <w:sz w:val="20"/>
          <w:szCs w:val="20"/>
          <w:lang w:val="en-GB"/>
        </w:rPr>
        <w:t xml:space="preserve"> a valid and enforceable one, </w:t>
      </w:r>
      <w:r w:rsidR="005D5921" w:rsidRPr="00110604">
        <w:rPr>
          <w:rFonts w:ascii="Arial" w:hAnsi="Arial" w:cs="Arial"/>
          <w:sz w:val="20"/>
          <w:szCs w:val="20"/>
          <w:lang w:val="en-GB"/>
        </w:rPr>
        <w:t>whose content is closest to the purpose of the invalid or unenforceable provision.</w:t>
      </w:r>
    </w:p>
    <w:p w14:paraId="62EE2932" w14:textId="77777777" w:rsidR="00867F54" w:rsidRPr="00110604" w:rsidRDefault="00867F54" w:rsidP="00675888">
      <w:pPr>
        <w:pStyle w:val="Zkladntext"/>
        <w:rPr>
          <w:rFonts w:ascii="Arial" w:hAnsi="Arial" w:cs="Arial"/>
          <w:sz w:val="20"/>
          <w:szCs w:val="20"/>
          <w:lang w:val="en-GB"/>
        </w:rPr>
      </w:pPr>
    </w:p>
    <w:p w14:paraId="5DFD2467" w14:textId="3DE039A8" w:rsidR="002327CE" w:rsidRPr="00110604" w:rsidRDefault="00A90C8E" w:rsidP="00675888">
      <w:pPr>
        <w:pStyle w:val="Zkladntext"/>
        <w:rPr>
          <w:rFonts w:ascii="Arial" w:hAnsi="Arial" w:cs="Arial"/>
          <w:sz w:val="20"/>
          <w:szCs w:val="20"/>
          <w:lang w:val="en-GB"/>
        </w:rPr>
      </w:pPr>
      <w:r w:rsidRPr="00110604">
        <w:rPr>
          <w:rFonts w:ascii="Arial" w:hAnsi="Arial" w:cs="Arial"/>
          <w:sz w:val="20"/>
          <w:szCs w:val="20"/>
          <w:lang w:val="en-GB"/>
        </w:rPr>
        <w:t xml:space="preserve">No acts or </w:t>
      </w:r>
      <w:r w:rsidR="009B3434" w:rsidRPr="00110604">
        <w:rPr>
          <w:rFonts w:ascii="Arial" w:hAnsi="Arial" w:cs="Arial"/>
          <w:sz w:val="20"/>
          <w:szCs w:val="20"/>
          <w:lang w:val="en-GB"/>
        </w:rPr>
        <w:t xml:space="preserve">behaviour by the Buyer can be considered a promise to conclude the Agreement or an </w:t>
      </w:r>
      <w:r w:rsidR="00974CE2" w:rsidRPr="00110604">
        <w:rPr>
          <w:rFonts w:ascii="Arial" w:hAnsi="Arial" w:cs="Arial"/>
          <w:sz w:val="20"/>
          <w:szCs w:val="20"/>
          <w:lang w:val="en-GB"/>
        </w:rPr>
        <w:t>A</w:t>
      </w:r>
      <w:r w:rsidR="009B3434" w:rsidRPr="00110604">
        <w:rPr>
          <w:rFonts w:ascii="Arial" w:hAnsi="Arial" w:cs="Arial"/>
          <w:sz w:val="20"/>
          <w:szCs w:val="20"/>
          <w:lang w:val="en-GB"/>
        </w:rPr>
        <w:t xml:space="preserve">ppendix to same. </w:t>
      </w:r>
      <w:r w:rsidR="00E50EC1" w:rsidRPr="00110604">
        <w:rPr>
          <w:rFonts w:ascii="Arial" w:hAnsi="Arial" w:cs="Arial"/>
          <w:sz w:val="20"/>
          <w:szCs w:val="20"/>
          <w:lang w:val="en-GB"/>
        </w:rPr>
        <w:t xml:space="preserve">The application of § 1740 paragraph 3 and § 1751 paragraph 2 of the Civil Code, which state that an Agreement is concluded </w:t>
      </w:r>
      <w:r w:rsidR="003515E2" w:rsidRPr="00110604">
        <w:rPr>
          <w:rFonts w:ascii="Arial" w:hAnsi="Arial" w:cs="Arial"/>
          <w:sz w:val="20"/>
          <w:szCs w:val="20"/>
          <w:lang w:val="en-GB"/>
        </w:rPr>
        <w:t xml:space="preserve">even if the expressions of the Contracting </w:t>
      </w:r>
      <w:proofErr w:type="gramStart"/>
      <w:r w:rsidR="003515E2" w:rsidRPr="00110604">
        <w:rPr>
          <w:rFonts w:ascii="Arial" w:hAnsi="Arial" w:cs="Arial"/>
          <w:sz w:val="20"/>
          <w:szCs w:val="20"/>
          <w:lang w:val="en-GB"/>
        </w:rPr>
        <w:t>Parties‘ wills</w:t>
      </w:r>
      <w:proofErr w:type="gramEnd"/>
      <w:r w:rsidR="003515E2" w:rsidRPr="00110604">
        <w:rPr>
          <w:rFonts w:ascii="Arial" w:hAnsi="Arial" w:cs="Arial"/>
          <w:sz w:val="20"/>
          <w:szCs w:val="20"/>
          <w:lang w:val="en-GB"/>
        </w:rPr>
        <w:t xml:space="preserve"> are not completely identical, is excluded. </w:t>
      </w:r>
      <w:r w:rsidR="00D367CA" w:rsidRPr="00110604">
        <w:rPr>
          <w:rFonts w:ascii="Arial" w:hAnsi="Arial" w:cs="Arial"/>
          <w:sz w:val="20"/>
          <w:szCs w:val="20"/>
          <w:lang w:val="en-GB"/>
        </w:rPr>
        <w:t>By signing this Agreement, the Contracting Parties also exclu</w:t>
      </w:r>
      <w:r w:rsidR="00040C4C" w:rsidRPr="00110604">
        <w:rPr>
          <w:rFonts w:ascii="Arial" w:hAnsi="Arial" w:cs="Arial"/>
          <w:sz w:val="20"/>
          <w:szCs w:val="20"/>
          <w:lang w:val="en-GB"/>
        </w:rPr>
        <w:t>d</w:t>
      </w:r>
      <w:r w:rsidR="00D367CA" w:rsidRPr="00110604">
        <w:rPr>
          <w:rFonts w:ascii="Arial" w:hAnsi="Arial" w:cs="Arial"/>
          <w:sz w:val="20"/>
          <w:szCs w:val="20"/>
          <w:lang w:val="en-GB"/>
        </w:rPr>
        <w:t>e</w:t>
      </w:r>
      <w:r w:rsidR="00040C4C" w:rsidRPr="00110604">
        <w:rPr>
          <w:rFonts w:ascii="Arial" w:hAnsi="Arial" w:cs="Arial"/>
          <w:sz w:val="20"/>
          <w:szCs w:val="20"/>
          <w:lang w:val="en-GB"/>
        </w:rPr>
        <w:t xml:space="preserve"> that, during the legal relationship between the Contracting Parties, </w:t>
      </w:r>
      <w:r w:rsidR="00216DF5" w:rsidRPr="00110604">
        <w:rPr>
          <w:rFonts w:ascii="Arial" w:hAnsi="Arial" w:cs="Arial"/>
          <w:sz w:val="20"/>
          <w:szCs w:val="20"/>
          <w:lang w:val="en-GB"/>
        </w:rPr>
        <w:t>business conventions are</w:t>
      </w:r>
      <w:r w:rsidR="00A97E81" w:rsidRPr="00110604">
        <w:rPr>
          <w:rFonts w:ascii="Arial" w:hAnsi="Arial" w:cs="Arial"/>
          <w:sz w:val="20"/>
          <w:szCs w:val="20"/>
          <w:lang w:val="en-GB"/>
        </w:rPr>
        <w:t xml:space="preserve"> take</w:t>
      </w:r>
      <w:r w:rsidR="00216DF5" w:rsidRPr="00110604">
        <w:rPr>
          <w:rFonts w:ascii="Arial" w:hAnsi="Arial" w:cs="Arial"/>
          <w:sz w:val="20"/>
          <w:szCs w:val="20"/>
          <w:lang w:val="en-GB"/>
        </w:rPr>
        <w:t>n</w:t>
      </w:r>
      <w:r w:rsidR="00A97E81" w:rsidRPr="00110604">
        <w:rPr>
          <w:rFonts w:ascii="Arial" w:hAnsi="Arial" w:cs="Arial"/>
          <w:sz w:val="20"/>
          <w:szCs w:val="20"/>
          <w:lang w:val="en-GB"/>
        </w:rPr>
        <w:t xml:space="preserve"> into consideration</w:t>
      </w:r>
      <w:r w:rsidR="002327CE" w:rsidRPr="00110604">
        <w:rPr>
          <w:rFonts w:ascii="Arial" w:hAnsi="Arial" w:cs="Arial"/>
          <w:sz w:val="20"/>
          <w:szCs w:val="20"/>
          <w:lang w:val="en-GB"/>
        </w:rPr>
        <w:t>,</w:t>
      </w:r>
      <w:r w:rsidR="00A97E81" w:rsidRPr="00110604">
        <w:rPr>
          <w:rFonts w:ascii="Arial" w:hAnsi="Arial" w:cs="Arial"/>
          <w:sz w:val="20"/>
          <w:szCs w:val="20"/>
          <w:lang w:val="en-GB"/>
        </w:rPr>
        <w:t xml:space="preserve"> </w:t>
      </w:r>
      <w:r w:rsidR="002327CE" w:rsidRPr="00110604">
        <w:rPr>
          <w:rFonts w:ascii="Arial" w:hAnsi="Arial" w:cs="Arial"/>
          <w:sz w:val="20"/>
          <w:szCs w:val="20"/>
          <w:lang w:val="en-GB"/>
        </w:rPr>
        <w:t>which</w:t>
      </w:r>
      <w:r w:rsidR="00564D2D" w:rsidRPr="00110604">
        <w:rPr>
          <w:rFonts w:ascii="Arial" w:hAnsi="Arial" w:cs="Arial"/>
          <w:sz w:val="20"/>
          <w:szCs w:val="20"/>
          <w:lang w:val="en-GB"/>
        </w:rPr>
        <w:t xml:space="preserve"> therefore do not take precedence over </w:t>
      </w:r>
      <w:r w:rsidR="00216DF5" w:rsidRPr="00110604">
        <w:rPr>
          <w:rFonts w:ascii="Arial" w:hAnsi="Arial" w:cs="Arial"/>
          <w:sz w:val="20"/>
          <w:szCs w:val="20"/>
          <w:lang w:val="en-GB"/>
        </w:rPr>
        <w:t xml:space="preserve">legal provisions as per the provision of </w:t>
      </w:r>
      <w:r w:rsidR="00675888" w:rsidRPr="00110604">
        <w:rPr>
          <w:rFonts w:ascii="Arial" w:hAnsi="Arial" w:cs="Arial"/>
          <w:sz w:val="20"/>
          <w:szCs w:val="20"/>
          <w:lang w:val="en-GB"/>
        </w:rPr>
        <w:t xml:space="preserve">§ 558 </w:t>
      </w:r>
      <w:r w:rsidR="002327CE" w:rsidRPr="00110604">
        <w:rPr>
          <w:rFonts w:ascii="Arial" w:hAnsi="Arial" w:cs="Arial"/>
          <w:sz w:val="20"/>
          <w:szCs w:val="20"/>
          <w:lang w:val="en-GB"/>
        </w:rPr>
        <w:t xml:space="preserve">paragraph </w:t>
      </w:r>
      <w:r w:rsidR="00D1484E" w:rsidRPr="00110604">
        <w:rPr>
          <w:rFonts w:ascii="Arial" w:hAnsi="Arial" w:cs="Arial"/>
          <w:sz w:val="20"/>
          <w:szCs w:val="20"/>
          <w:lang w:val="en-GB"/>
        </w:rPr>
        <w:t xml:space="preserve">2 </w:t>
      </w:r>
      <w:r w:rsidR="002327CE" w:rsidRPr="00110604">
        <w:rPr>
          <w:rFonts w:ascii="Arial" w:hAnsi="Arial" w:cs="Arial"/>
          <w:sz w:val="20"/>
          <w:szCs w:val="20"/>
          <w:lang w:val="en-GB"/>
        </w:rPr>
        <w:t xml:space="preserve">of the Civil Code. </w:t>
      </w:r>
      <w:r w:rsidR="00071470" w:rsidRPr="00110604">
        <w:rPr>
          <w:rFonts w:ascii="Arial" w:hAnsi="Arial" w:cs="Arial"/>
          <w:sz w:val="20"/>
          <w:szCs w:val="20"/>
          <w:lang w:val="en-GB"/>
        </w:rPr>
        <w:t xml:space="preserve">The Contracting Parties have also agreed that the provision of </w:t>
      </w:r>
      <w:r w:rsidR="00C627E5" w:rsidRPr="00110604">
        <w:rPr>
          <w:rFonts w:ascii="Arial" w:hAnsi="Arial" w:cs="Arial"/>
          <w:sz w:val="20"/>
          <w:szCs w:val="20"/>
          <w:lang w:val="en-GB"/>
        </w:rPr>
        <w:t xml:space="preserve">§ 582 paragraph 2 of the Civil Code does not apply, and </w:t>
      </w:r>
      <w:r w:rsidR="00CD5560" w:rsidRPr="00110604">
        <w:rPr>
          <w:rFonts w:ascii="Arial" w:hAnsi="Arial" w:cs="Arial"/>
          <w:sz w:val="20"/>
          <w:szCs w:val="20"/>
          <w:lang w:val="en-GB"/>
        </w:rPr>
        <w:t xml:space="preserve">that the invalidity of legal </w:t>
      </w:r>
      <w:r w:rsidR="00BC4973" w:rsidRPr="00110604">
        <w:rPr>
          <w:rFonts w:ascii="Arial" w:hAnsi="Arial" w:cs="Arial"/>
          <w:sz w:val="20"/>
          <w:szCs w:val="20"/>
          <w:lang w:val="en-GB"/>
        </w:rPr>
        <w:t xml:space="preserve">proceedings for which a written form was agreed </w:t>
      </w:r>
      <w:r w:rsidR="002373CF" w:rsidRPr="00110604">
        <w:rPr>
          <w:rFonts w:ascii="Arial" w:hAnsi="Arial" w:cs="Arial"/>
          <w:sz w:val="20"/>
          <w:szCs w:val="20"/>
          <w:lang w:val="en-GB"/>
        </w:rPr>
        <w:t>can therefore be objected to at any time.</w:t>
      </w:r>
    </w:p>
    <w:p w14:paraId="35909BBB" w14:textId="77777777" w:rsidR="002327CE" w:rsidRPr="00110604" w:rsidRDefault="002327CE" w:rsidP="00675888">
      <w:pPr>
        <w:pStyle w:val="Zkladntext"/>
        <w:rPr>
          <w:rFonts w:ascii="Arial" w:hAnsi="Arial" w:cs="Arial"/>
          <w:sz w:val="20"/>
          <w:szCs w:val="20"/>
          <w:lang w:val="en-GB"/>
        </w:rPr>
      </w:pPr>
    </w:p>
    <w:p w14:paraId="221ADA6D" w14:textId="29864056" w:rsidR="00B72999" w:rsidRPr="00110604" w:rsidRDefault="00B72999">
      <w:pPr>
        <w:jc w:val="both"/>
        <w:rPr>
          <w:rFonts w:ascii="Arial" w:hAnsi="Arial" w:cs="Arial"/>
          <w:sz w:val="20"/>
          <w:szCs w:val="20"/>
          <w:lang w:val="en-GB"/>
        </w:rPr>
      </w:pPr>
      <w:r w:rsidRPr="00110604">
        <w:rPr>
          <w:rFonts w:ascii="Arial" w:hAnsi="Arial" w:cs="Arial"/>
          <w:sz w:val="20"/>
          <w:szCs w:val="20"/>
          <w:lang w:val="en-GB"/>
        </w:rPr>
        <w:t xml:space="preserve">This Agreement becomes valid and effective upon signature </w:t>
      </w:r>
      <w:r w:rsidR="000A7333" w:rsidRPr="00110604">
        <w:rPr>
          <w:rFonts w:ascii="Arial" w:hAnsi="Arial" w:cs="Arial"/>
          <w:sz w:val="20"/>
          <w:szCs w:val="20"/>
          <w:lang w:val="en-GB"/>
        </w:rPr>
        <w:t>by the Contracting Parties. The Agreement is drawn up in 2 copies, of which each Contract</w:t>
      </w:r>
      <w:r w:rsidR="00FD0C55" w:rsidRPr="00110604">
        <w:rPr>
          <w:rFonts w:ascii="Arial" w:hAnsi="Arial" w:cs="Arial"/>
          <w:sz w:val="20"/>
          <w:szCs w:val="20"/>
          <w:lang w:val="en-GB"/>
        </w:rPr>
        <w:t>ing</w:t>
      </w:r>
      <w:r w:rsidR="000A7333" w:rsidRPr="00110604">
        <w:rPr>
          <w:rFonts w:ascii="Arial" w:hAnsi="Arial" w:cs="Arial"/>
          <w:sz w:val="20"/>
          <w:szCs w:val="20"/>
          <w:lang w:val="en-GB"/>
        </w:rPr>
        <w:t xml:space="preserve"> Party shall receive 1 copy.</w:t>
      </w:r>
    </w:p>
    <w:p w14:paraId="07B64E83" w14:textId="77777777" w:rsidR="00B72999" w:rsidRPr="00110604" w:rsidRDefault="00B72999">
      <w:pPr>
        <w:jc w:val="both"/>
        <w:rPr>
          <w:rFonts w:ascii="Arial" w:hAnsi="Arial" w:cs="Arial"/>
          <w:sz w:val="20"/>
          <w:szCs w:val="20"/>
          <w:lang w:val="en-GB"/>
        </w:rPr>
      </w:pPr>
    </w:p>
    <w:p w14:paraId="00645470" w14:textId="74EABA8A" w:rsidR="00175451" w:rsidRPr="00110604" w:rsidRDefault="00175451">
      <w:pPr>
        <w:pStyle w:val="Zkladntext"/>
        <w:rPr>
          <w:rFonts w:ascii="Arial" w:hAnsi="Arial" w:cs="Arial"/>
          <w:sz w:val="20"/>
          <w:szCs w:val="20"/>
          <w:lang w:val="en-GB"/>
        </w:rPr>
      </w:pPr>
      <w:r w:rsidRPr="00110604">
        <w:rPr>
          <w:rFonts w:ascii="Arial" w:hAnsi="Arial" w:cs="Arial"/>
          <w:sz w:val="20"/>
          <w:szCs w:val="20"/>
          <w:lang w:val="en-GB"/>
        </w:rPr>
        <w:t xml:space="preserve">Relations between the Contracting Parties not addressed by this Agreement are governed by the provisions of </w:t>
      </w:r>
      <w:r w:rsidRPr="00110604">
        <w:rPr>
          <w:rFonts w:ascii="Arial" w:hAnsi="Arial" w:cs="Arial"/>
          <w:b/>
          <w:bCs/>
          <w:sz w:val="20"/>
          <w:szCs w:val="20"/>
          <w:lang w:val="en-GB"/>
        </w:rPr>
        <w:t>Act no. 89/2012 Coll., of the Civil Code</w:t>
      </w:r>
      <w:r w:rsidRPr="00110604">
        <w:rPr>
          <w:rFonts w:ascii="Arial" w:hAnsi="Arial" w:cs="Arial"/>
          <w:sz w:val="20"/>
          <w:szCs w:val="20"/>
          <w:lang w:val="en-GB"/>
        </w:rPr>
        <w:t>, as amended.</w:t>
      </w:r>
    </w:p>
    <w:p w14:paraId="0AC3A9B0" w14:textId="77777777" w:rsidR="005A3EB5" w:rsidRPr="00110604" w:rsidRDefault="005A3EB5" w:rsidP="00ED2174">
      <w:pPr>
        <w:ind w:right="55"/>
        <w:jc w:val="both"/>
        <w:rPr>
          <w:rFonts w:ascii="Arial" w:hAnsi="Arial" w:cs="Arial"/>
          <w:color w:val="000000"/>
          <w:sz w:val="20"/>
          <w:szCs w:val="20"/>
          <w:lang w:val="en-GB"/>
        </w:rPr>
      </w:pPr>
    </w:p>
    <w:p w14:paraId="0F51878D" w14:textId="77777777" w:rsidR="005A3EB5" w:rsidRDefault="005A3EB5" w:rsidP="00ED2174">
      <w:pPr>
        <w:ind w:right="55"/>
        <w:jc w:val="both"/>
        <w:rPr>
          <w:rFonts w:ascii="Arial" w:hAnsi="Arial" w:cs="Arial"/>
          <w:color w:val="000000"/>
          <w:sz w:val="20"/>
          <w:szCs w:val="20"/>
          <w:lang w:val="en-GB"/>
        </w:rPr>
      </w:pPr>
    </w:p>
    <w:p w14:paraId="15004F38" w14:textId="77777777" w:rsidR="006F4149" w:rsidRDefault="006F4149" w:rsidP="00ED2174">
      <w:pPr>
        <w:ind w:right="55"/>
        <w:jc w:val="both"/>
        <w:rPr>
          <w:rFonts w:ascii="Arial" w:hAnsi="Arial" w:cs="Arial"/>
          <w:color w:val="000000"/>
          <w:sz w:val="20"/>
          <w:szCs w:val="20"/>
          <w:lang w:val="en-GB"/>
        </w:rPr>
      </w:pPr>
    </w:p>
    <w:p w14:paraId="4CE3FF4B" w14:textId="77777777" w:rsidR="00ED2174" w:rsidRDefault="00ED2174" w:rsidP="00ED2174">
      <w:pPr>
        <w:ind w:right="55"/>
        <w:jc w:val="both"/>
        <w:rPr>
          <w:rFonts w:ascii="Arial" w:hAnsi="Arial" w:cs="Arial"/>
          <w:color w:val="000000"/>
          <w:sz w:val="20"/>
          <w:szCs w:val="20"/>
          <w:lang w:val="en-GB"/>
        </w:rPr>
      </w:pPr>
    </w:p>
    <w:p w14:paraId="3491C8CC" w14:textId="77777777" w:rsidR="00ED2174" w:rsidRDefault="00ED2174" w:rsidP="00ED2174">
      <w:pPr>
        <w:ind w:right="55"/>
        <w:jc w:val="both"/>
        <w:rPr>
          <w:rFonts w:ascii="Arial" w:hAnsi="Arial" w:cs="Arial"/>
          <w:color w:val="000000"/>
          <w:sz w:val="20"/>
          <w:szCs w:val="20"/>
          <w:lang w:val="en-GB"/>
        </w:rPr>
      </w:pPr>
    </w:p>
    <w:p w14:paraId="1E36E060" w14:textId="77777777" w:rsidR="006F4149" w:rsidRPr="00110604" w:rsidRDefault="006F4149" w:rsidP="00ED2174">
      <w:pPr>
        <w:ind w:right="55"/>
        <w:jc w:val="both"/>
        <w:rPr>
          <w:rFonts w:ascii="Arial" w:hAnsi="Arial" w:cs="Arial"/>
          <w:color w:val="000000"/>
          <w:sz w:val="20"/>
          <w:szCs w:val="20"/>
          <w:lang w:val="en-GB"/>
        </w:rPr>
      </w:pPr>
    </w:p>
    <w:p w14:paraId="45C9F20E" w14:textId="77777777" w:rsidR="005A3EB5" w:rsidRPr="00110604" w:rsidRDefault="005A3EB5" w:rsidP="00ED2174">
      <w:pPr>
        <w:ind w:right="55"/>
        <w:jc w:val="both"/>
        <w:rPr>
          <w:rFonts w:ascii="Arial" w:hAnsi="Arial" w:cs="Arial"/>
          <w:color w:val="000000"/>
          <w:sz w:val="20"/>
          <w:szCs w:val="20"/>
          <w:lang w:val="en-GB"/>
        </w:rPr>
      </w:pPr>
    </w:p>
    <w:p w14:paraId="6F57E803" w14:textId="77777777" w:rsidR="005A3EB5" w:rsidRPr="00110604" w:rsidRDefault="005A3EB5" w:rsidP="00ED2174">
      <w:pPr>
        <w:ind w:right="55"/>
        <w:jc w:val="both"/>
        <w:rPr>
          <w:rFonts w:ascii="Arial" w:hAnsi="Arial" w:cs="Arial"/>
          <w:color w:val="000000"/>
          <w:sz w:val="20"/>
          <w:szCs w:val="20"/>
          <w:lang w:val="en-GB"/>
        </w:rPr>
      </w:pPr>
    </w:p>
    <w:p w14:paraId="1A6CAEA2" w14:textId="14BC7DF1" w:rsidR="00065233" w:rsidRPr="00110604" w:rsidRDefault="00175451">
      <w:pPr>
        <w:ind w:right="-903"/>
        <w:jc w:val="both"/>
        <w:rPr>
          <w:rFonts w:ascii="Arial" w:hAnsi="Arial" w:cs="Arial"/>
          <w:color w:val="000000"/>
          <w:sz w:val="20"/>
          <w:szCs w:val="20"/>
          <w:lang w:val="en-GB"/>
        </w:rPr>
      </w:pPr>
      <w:r w:rsidRPr="00110604">
        <w:rPr>
          <w:rFonts w:ascii="Arial" w:hAnsi="Arial" w:cs="Arial"/>
          <w:b/>
          <w:bCs/>
          <w:color w:val="000000"/>
          <w:sz w:val="20"/>
          <w:szCs w:val="20"/>
          <w:lang w:val="en-GB"/>
        </w:rPr>
        <w:lastRenderedPageBreak/>
        <w:t>Appendix no</w:t>
      </w:r>
      <w:r w:rsidR="005A3EB5" w:rsidRPr="00110604">
        <w:rPr>
          <w:rFonts w:ascii="Arial" w:hAnsi="Arial" w:cs="Arial"/>
          <w:b/>
          <w:bCs/>
          <w:color w:val="000000"/>
          <w:sz w:val="20"/>
          <w:szCs w:val="20"/>
          <w:lang w:val="en-GB"/>
        </w:rPr>
        <w:t>. 1</w:t>
      </w:r>
      <w:r w:rsidR="005A3EB5" w:rsidRPr="00110604">
        <w:rPr>
          <w:rFonts w:ascii="Arial" w:hAnsi="Arial" w:cs="Arial"/>
          <w:color w:val="000000"/>
          <w:sz w:val="20"/>
          <w:szCs w:val="20"/>
          <w:lang w:val="en-GB"/>
        </w:rPr>
        <w:t xml:space="preserve"> </w:t>
      </w:r>
      <w:r w:rsidR="00065233" w:rsidRPr="00110604">
        <w:rPr>
          <w:rFonts w:ascii="Arial" w:hAnsi="Arial" w:cs="Arial"/>
          <w:color w:val="000000"/>
          <w:sz w:val="20"/>
          <w:szCs w:val="20"/>
          <w:lang w:val="en-GB"/>
        </w:rPr>
        <w:t>– Technic</w:t>
      </w:r>
      <w:r w:rsidRPr="00110604">
        <w:rPr>
          <w:rFonts w:ascii="Arial" w:hAnsi="Arial" w:cs="Arial"/>
          <w:color w:val="000000"/>
          <w:sz w:val="20"/>
          <w:szCs w:val="20"/>
          <w:lang w:val="en-GB"/>
        </w:rPr>
        <w:t>al Specification</w:t>
      </w:r>
      <w:r w:rsidR="00032338" w:rsidRPr="00110604">
        <w:rPr>
          <w:rFonts w:ascii="Arial" w:hAnsi="Arial" w:cs="Arial"/>
          <w:color w:val="000000"/>
          <w:sz w:val="20"/>
          <w:szCs w:val="20"/>
          <w:lang w:val="en-GB"/>
        </w:rPr>
        <w:t xml:space="preserve"> </w:t>
      </w:r>
    </w:p>
    <w:p w14:paraId="567433EC" w14:textId="77777777" w:rsidR="00E104D9" w:rsidRPr="00110604" w:rsidRDefault="00E104D9">
      <w:pPr>
        <w:ind w:right="-903"/>
        <w:jc w:val="both"/>
        <w:rPr>
          <w:rFonts w:ascii="Arial" w:hAnsi="Arial" w:cs="Arial"/>
          <w:color w:val="000000"/>
          <w:sz w:val="20"/>
          <w:szCs w:val="20"/>
          <w:lang w:val="en-GB"/>
        </w:rPr>
      </w:pPr>
    </w:p>
    <w:p w14:paraId="42F8D1FB" w14:textId="764CD697" w:rsidR="005A3EB5" w:rsidRPr="00110604" w:rsidRDefault="00AC5083" w:rsidP="00ED2174">
      <w:pPr>
        <w:ind w:right="55"/>
        <w:jc w:val="both"/>
        <w:rPr>
          <w:rFonts w:ascii="Arial" w:hAnsi="Arial" w:cs="Arial"/>
          <w:color w:val="000000"/>
          <w:sz w:val="20"/>
          <w:szCs w:val="20"/>
          <w:lang w:val="en-GB"/>
        </w:rPr>
      </w:pPr>
      <w:r w:rsidRPr="00110604">
        <w:rPr>
          <w:rFonts w:ascii="Arial" w:hAnsi="Arial" w:cs="Arial"/>
          <w:b/>
          <w:color w:val="000000"/>
          <w:sz w:val="20"/>
          <w:szCs w:val="20"/>
          <w:lang w:val="en-GB"/>
        </w:rPr>
        <w:t>Appendix no</w:t>
      </w:r>
      <w:r w:rsidR="00065233" w:rsidRPr="00110604">
        <w:rPr>
          <w:rFonts w:ascii="Arial" w:hAnsi="Arial" w:cs="Arial"/>
          <w:b/>
          <w:color w:val="000000"/>
          <w:sz w:val="20"/>
          <w:szCs w:val="20"/>
          <w:lang w:val="en-GB"/>
        </w:rPr>
        <w:t>. 2</w:t>
      </w:r>
      <w:r w:rsidR="00065233" w:rsidRPr="00110604">
        <w:rPr>
          <w:rFonts w:ascii="Arial" w:hAnsi="Arial" w:cs="Arial"/>
          <w:color w:val="000000"/>
          <w:sz w:val="20"/>
          <w:szCs w:val="20"/>
          <w:lang w:val="en-GB"/>
        </w:rPr>
        <w:t xml:space="preserve"> </w:t>
      </w:r>
      <w:r w:rsidR="005A3EB5" w:rsidRPr="00110604">
        <w:rPr>
          <w:rFonts w:ascii="Arial" w:hAnsi="Arial" w:cs="Arial"/>
          <w:color w:val="000000"/>
          <w:sz w:val="20"/>
          <w:szCs w:val="20"/>
          <w:lang w:val="en-GB"/>
        </w:rPr>
        <w:t>– Informa</w:t>
      </w:r>
      <w:r w:rsidR="004710ED" w:rsidRPr="00110604">
        <w:rPr>
          <w:rFonts w:ascii="Arial" w:hAnsi="Arial" w:cs="Arial"/>
          <w:color w:val="000000"/>
          <w:sz w:val="20"/>
          <w:szCs w:val="20"/>
          <w:lang w:val="en-GB"/>
        </w:rPr>
        <w:t xml:space="preserve">tion </w:t>
      </w:r>
      <w:r w:rsidR="00F37DC2" w:rsidRPr="00110604">
        <w:rPr>
          <w:rFonts w:ascii="Arial" w:hAnsi="Arial" w:cs="Arial"/>
          <w:color w:val="000000"/>
          <w:sz w:val="20"/>
          <w:szCs w:val="20"/>
          <w:lang w:val="en-GB"/>
        </w:rPr>
        <w:t>regarding</w:t>
      </w:r>
      <w:r w:rsidR="004710ED" w:rsidRPr="00110604">
        <w:rPr>
          <w:rFonts w:ascii="Arial" w:hAnsi="Arial" w:cs="Arial"/>
          <w:color w:val="000000"/>
          <w:sz w:val="20"/>
          <w:szCs w:val="20"/>
          <w:lang w:val="en-GB"/>
        </w:rPr>
        <w:t xml:space="preserve"> </w:t>
      </w:r>
      <w:r w:rsidR="003B462C" w:rsidRPr="00110604">
        <w:rPr>
          <w:rFonts w:ascii="Arial" w:hAnsi="Arial" w:cs="Arial"/>
          <w:color w:val="000000"/>
          <w:sz w:val="20"/>
          <w:szCs w:val="20"/>
          <w:lang w:val="en-GB"/>
        </w:rPr>
        <w:t>R</w:t>
      </w:r>
      <w:r w:rsidR="004710ED" w:rsidRPr="00110604">
        <w:rPr>
          <w:rFonts w:ascii="Arial" w:hAnsi="Arial" w:cs="Arial"/>
          <w:color w:val="000000"/>
          <w:sz w:val="20"/>
          <w:szCs w:val="20"/>
          <w:lang w:val="en-GB"/>
        </w:rPr>
        <w:t xml:space="preserve">isks </w:t>
      </w:r>
      <w:r w:rsidR="003B462C" w:rsidRPr="00110604">
        <w:rPr>
          <w:rFonts w:ascii="Arial" w:hAnsi="Arial" w:cs="Arial"/>
          <w:color w:val="000000"/>
          <w:sz w:val="20"/>
          <w:szCs w:val="20"/>
          <w:lang w:val="en-GB"/>
        </w:rPr>
        <w:t>on the Buyer’s Part</w:t>
      </w:r>
      <w:r w:rsidR="005A3EB5" w:rsidRPr="00110604">
        <w:rPr>
          <w:rFonts w:ascii="Arial" w:hAnsi="Arial" w:cs="Arial"/>
          <w:color w:val="000000"/>
          <w:sz w:val="20"/>
          <w:szCs w:val="20"/>
          <w:lang w:val="en-GB"/>
        </w:rPr>
        <w:t xml:space="preserve"> (</w:t>
      </w:r>
      <w:r w:rsidR="00C75842" w:rsidRPr="00110604">
        <w:rPr>
          <w:rFonts w:ascii="Arial" w:hAnsi="Arial" w:cs="Arial"/>
          <w:color w:val="000000"/>
          <w:sz w:val="20"/>
          <w:szCs w:val="20"/>
          <w:lang w:val="en-GB"/>
        </w:rPr>
        <w:t>Act no.</w:t>
      </w:r>
      <w:r w:rsidR="005A3EB5" w:rsidRPr="00110604">
        <w:rPr>
          <w:rFonts w:ascii="Arial" w:hAnsi="Arial" w:cs="Arial"/>
          <w:color w:val="000000"/>
          <w:sz w:val="20"/>
          <w:szCs w:val="20"/>
          <w:lang w:val="en-GB"/>
        </w:rPr>
        <w:t xml:space="preserve"> 262/2006 </w:t>
      </w:r>
      <w:r w:rsidR="00C75842" w:rsidRPr="00110604">
        <w:rPr>
          <w:rFonts w:ascii="Arial" w:hAnsi="Arial" w:cs="Arial"/>
          <w:color w:val="000000"/>
          <w:sz w:val="20"/>
          <w:szCs w:val="20"/>
          <w:lang w:val="en-GB"/>
        </w:rPr>
        <w:t>Coll</w:t>
      </w:r>
      <w:r w:rsidR="005A3EB5" w:rsidRPr="00110604">
        <w:rPr>
          <w:rFonts w:ascii="Arial" w:hAnsi="Arial" w:cs="Arial"/>
          <w:color w:val="000000"/>
          <w:sz w:val="20"/>
          <w:szCs w:val="20"/>
          <w:lang w:val="en-GB"/>
        </w:rPr>
        <w:t xml:space="preserve">., </w:t>
      </w:r>
      <w:r w:rsidR="00C75842" w:rsidRPr="00110604">
        <w:rPr>
          <w:rFonts w:ascii="Arial" w:hAnsi="Arial" w:cs="Arial"/>
          <w:color w:val="000000"/>
          <w:sz w:val="20"/>
          <w:szCs w:val="20"/>
          <w:lang w:val="en-GB"/>
        </w:rPr>
        <w:t>of the Labour Code, as amended</w:t>
      </w:r>
      <w:r w:rsidR="005A3EB5" w:rsidRPr="00110604">
        <w:rPr>
          <w:rFonts w:ascii="Arial" w:hAnsi="Arial" w:cs="Arial"/>
          <w:color w:val="000000"/>
          <w:sz w:val="20"/>
          <w:szCs w:val="20"/>
          <w:lang w:val="en-GB"/>
        </w:rPr>
        <w:t>)</w:t>
      </w:r>
    </w:p>
    <w:p w14:paraId="5E9C5D94" w14:textId="77777777" w:rsidR="005A3EB5" w:rsidRPr="00110604" w:rsidRDefault="005A3EB5">
      <w:pPr>
        <w:ind w:right="-903"/>
        <w:jc w:val="both"/>
        <w:rPr>
          <w:rFonts w:ascii="Arial" w:hAnsi="Arial" w:cs="Arial"/>
          <w:color w:val="000000"/>
          <w:sz w:val="20"/>
          <w:szCs w:val="20"/>
          <w:lang w:val="en-GB"/>
        </w:rPr>
      </w:pPr>
    </w:p>
    <w:p w14:paraId="2FBED6FA" w14:textId="77777777" w:rsidR="005A3EB5" w:rsidRPr="00110604" w:rsidRDefault="005A3EB5" w:rsidP="00A41B8B">
      <w:pPr>
        <w:ind w:right="55"/>
        <w:jc w:val="both"/>
        <w:rPr>
          <w:rFonts w:ascii="Arial" w:hAnsi="Arial" w:cs="Arial"/>
          <w:color w:val="000000"/>
          <w:sz w:val="20"/>
          <w:szCs w:val="20"/>
          <w:lang w:val="en-GB"/>
        </w:rPr>
      </w:pPr>
    </w:p>
    <w:p w14:paraId="4749F0FD" w14:textId="77777777" w:rsidR="00065233" w:rsidRPr="00110604" w:rsidRDefault="00065233" w:rsidP="00A41B8B">
      <w:pPr>
        <w:ind w:right="55"/>
        <w:jc w:val="both"/>
        <w:rPr>
          <w:rFonts w:ascii="Arial" w:hAnsi="Arial" w:cs="Arial"/>
          <w:color w:val="000000"/>
          <w:sz w:val="20"/>
          <w:szCs w:val="20"/>
          <w:lang w:val="en-GB"/>
        </w:rPr>
      </w:pPr>
    </w:p>
    <w:p w14:paraId="7AAEEE47" w14:textId="77777777" w:rsidR="00065233" w:rsidRPr="00110604" w:rsidRDefault="00065233" w:rsidP="00A41B8B">
      <w:pPr>
        <w:ind w:right="55"/>
        <w:jc w:val="both"/>
        <w:rPr>
          <w:rFonts w:ascii="Arial" w:hAnsi="Arial" w:cs="Arial"/>
          <w:color w:val="000000"/>
          <w:sz w:val="20"/>
          <w:szCs w:val="20"/>
          <w:lang w:val="en-GB"/>
        </w:rPr>
      </w:pPr>
    </w:p>
    <w:p w14:paraId="23F807DD" w14:textId="7211522A" w:rsidR="005A3EB5" w:rsidRPr="00110604" w:rsidRDefault="0096136E" w:rsidP="00A41B8B">
      <w:pPr>
        <w:ind w:right="55"/>
        <w:jc w:val="both"/>
        <w:rPr>
          <w:rFonts w:ascii="Arial" w:hAnsi="Arial" w:cs="Arial"/>
          <w:color w:val="000000"/>
          <w:sz w:val="20"/>
          <w:szCs w:val="20"/>
          <w:lang w:val="en-GB"/>
        </w:rPr>
      </w:pPr>
      <w:r w:rsidRPr="00110604">
        <w:rPr>
          <w:rFonts w:ascii="Arial" w:hAnsi="Arial" w:cs="Arial"/>
          <w:color w:val="000000"/>
          <w:sz w:val="20"/>
          <w:szCs w:val="20"/>
          <w:lang w:val="en-GB"/>
        </w:rPr>
        <w:t>In</w:t>
      </w:r>
      <w:r w:rsidR="005A3EB5" w:rsidRPr="00110604">
        <w:rPr>
          <w:rFonts w:ascii="Arial" w:hAnsi="Arial" w:cs="Arial"/>
          <w:color w:val="000000"/>
          <w:sz w:val="20"/>
          <w:szCs w:val="20"/>
          <w:lang w:val="en-GB"/>
        </w:rPr>
        <w:t xml:space="preserve"> </w:t>
      </w:r>
      <w:proofErr w:type="spellStart"/>
      <w:r w:rsidR="00065233" w:rsidRPr="00110604">
        <w:rPr>
          <w:rFonts w:ascii="Arial" w:hAnsi="Arial" w:cs="Arial"/>
          <w:color w:val="000000"/>
          <w:sz w:val="20"/>
          <w:szCs w:val="20"/>
          <w:lang w:val="en-GB"/>
        </w:rPr>
        <w:t>Břidličn</w:t>
      </w:r>
      <w:r w:rsidRPr="00110604">
        <w:rPr>
          <w:rFonts w:ascii="Arial" w:hAnsi="Arial" w:cs="Arial"/>
          <w:color w:val="000000"/>
          <w:sz w:val="20"/>
          <w:szCs w:val="20"/>
          <w:lang w:val="en-GB"/>
        </w:rPr>
        <w:t>á</w:t>
      </w:r>
      <w:proofErr w:type="spellEnd"/>
      <w:r w:rsidRPr="00110604">
        <w:rPr>
          <w:rFonts w:ascii="Arial" w:hAnsi="Arial" w:cs="Arial"/>
          <w:color w:val="000000"/>
          <w:sz w:val="20"/>
          <w:szCs w:val="20"/>
          <w:lang w:val="en-GB"/>
        </w:rPr>
        <w:t>, on</w:t>
      </w:r>
      <w:r w:rsidR="00AC7A64" w:rsidRPr="00110604">
        <w:rPr>
          <w:rFonts w:ascii="Arial" w:hAnsi="Arial" w:cs="Arial"/>
          <w:color w:val="000000"/>
          <w:sz w:val="20"/>
          <w:szCs w:val="20"/>
          <w:lang w:val="en-GB"/>
        </w:rPr>
        <w:t xml:space="preserve"> </w:t>
      </w:r>
      <w:r w:rsidR="005A3EB5" w:rsidRPr="00110604">
        <w:rPr>
          <w:rFonts w:ascii="Arial" w:hAnsi="Arial" w:cs="Arial"/>
          <w:color w:val="000000"/>
          <w:sz w:val="20"/>
          <w:szCs w:val="20"/>
          <w:lang w:val="en-GB"/>
        </w:rPr>
        <w:t>….………</w:t>
      </w:r>
      <w:proofErr w:type="gramStart"/>
      <w:r w:rsidR="005A3EB5" w:rsidRPr="00110604">
        <w:rPr>
          <w:rFonts w:ascii="Arial" w:hAnsi="Arial" w:cs="Arial"/>
          <w:color w:val="000000"/>
          <w:sz w:val="20"/>
          <w:szCs w:val="20"/>
          <w:lang w:val="en-GB"/>
        </w:rPr>
        <w:t>…..</w:t>
      </w:r>
      <w:proofErr w:type="gramEnd"/>
      <w:r w:rsidR="005A3EB5" w:rsidRPr="00110604">
        <w:rPr>
          <w:rFonts w:ascii="Arial" w:hAnsi="Arial" w:cs="Arial"/>
          <w:color w:val="000000"/>
          <w:sz w:val="20"/>
          <w:szCs w:val="20"/>
          <w:lang w:val="en-GB"/>
        </w:rPr>
        <w:tab/>
      </w:r>
      <w:r w:rsidR="005A3EB5" w:rsidRPr="00110604">
        <w:rPr>
          <w:rFonts w:ascii="Arial" w:hAnsi="Arial" w:cs="Arial"/>
          <w:color w:val="000000"/>
          <w:sz w:val="20"/>
          <w:szCs w:val="20"/>
          <w:lang w:val="en-GB"/>
        </w:rPr>
        <w:tab/>
      </w:r>
      <w:r w:rsidR="005A3EB5" w:rsidRPr="00110604">
        <w:rPr>
          <w:rFonts w:ascii="Arial" w:hAnsi="Arial" w:cs="Arial"/>
          <w:color w:val="000000"/>
          <w:sz w:val="20"/>
          <w:szCs w:val="20"/>
          <w:lang w:val="en-GB"/>
        </w:rPr>
        <w:tab/>
      </w:r>
      <w:r w:rsidR="005A3EB5" w:rsidRPr="00110604">
        <w:rPr>
          <w:rFonts w:ascii="Arial" w:hAnsi="Arial" w:cs="Arial"/>
          <w:color w:val="000000"/>
          <w:sz w:val="20"/>
          <w:szCs w:val="20"/>
          <w:lang w:val="en-GB"/>
        </w:rPr>
        <w:tab/>
      </w:r>
      <w:r w:rsidRPr="00110604">
        <w:rPr>
          <w:rFonts w:ascii="Arial" w:hAnsi="Arial" w:cs="Arial"/>
          <w:color w:val="000000"/>
          <w:sz w:val="20"/>
          <w:szCs w:val="20"/>
          <w:lang w:val="en-GB"/>
        </w:rPr>
        <w:t>In</w:t>
      </w:r>
      <w:r w:rsidR="005A3EB5" w:rsidRPr="00110604">
        <w:rPr>
          <w:rFonts w:ascii="Arial" w:hAnsi="Arial" w:cs="Arial"/>
          <w:color w:val="000000"/>
          <w:sz w:val="20"/>
          <w:szCs w:val="20"/>
          <w:lang w:val="en-GB"/>
        </w:rPr>
        <w:t> </w:t>
      </w:r>
      <w:r w:rsidR="00EF50C2" w:rsidRPr="00110604">
        <w:rPr>
          <w:rFonts w:ascii="Arial" w:hAnsi="Arial" w:cs="Arial"/>
          <w:noProof/>
          <w:sz w:val="20"/>
          <w:szCs w:val="20"/>
          <w:highlight w:val="yellow"/>
          <w:lang w:val="en-GB"/>
        </w:rPr>
        <w:t>[●]</w:t>
      </w:r>
      <w:r w:rsidRPr="00110604">
        <w:rPr>
          <w:rFonts w:ascii="Arial" w:hAnsi="Arial" w:cs="Arial"/>
          <w:noProof/>
          <w:sz w:val="20"/>
          <w:szCs w:val="20"/>
          <w:lang w:val="en-GB"/>
        </w:rPr>
        <w:t>,</w:t>
      </w:r>
      <w:r w:rsidR="00AC7A64" w:rsidRPr="00110604">
        <w:rPr>
          <w:rFonts w:ascii="Arial" w:hAnsi="Arial" w:cs="Arial"/>
          <w:color w:val="000000"/>
          <w:sz w:val="20"/>
          <w:szCs w:val="20"/>
          <w:lang w:val="en-GB"/>
        </w:rPr>
        <w:t xml:space="preserve"> </w:t>
      </w:r>
      <w:r w:rsidRPr="00110604">
        <w:rPr>
          <w:rFonts w:ascii="Arial" w:hAnsi="Arial" w:cs="Arial"/>
          <w:color w:val="000000"/>
          <w:sz w:val="20"/>
          <w:szCs w:val="20"/>
          <w:lang w:val="en-GB"/>
        </w:rPr>
        <w:t>on</w:t>
      </w:r>
      <w:r w:rsidR="00AC7A64" w:rsidRPr="00110604">
        <w:rPr>
          <w:rFonts w:ascii="Arial" w:hAnsi="Arial" w:cs="Arial"/>
          <w:color w:val="000000"/>
          <w:sz w:val="20"/>
          <w:szCs w:val="20"/>
          <w:lang w:val="en-GB"/>
        </w:rPr>
        <w:t xml:space="preserve"> </w:t>
      </w:r>
      <w:r w:rsidR="005A3EB5" w:rsidRPr="00110604">
        <w:rPr>
          <w:rFonts w:ascii="Arial" w:hAnsi="Arial" w:cs="Arial"/>
          <w:color w:val="000000"/>
          <w:sz w:val="20"/>
          <w:szCs w:val="20"/>
          <w:lang w:val="en-GB"/>
        </w:rPr>
        <w:t>…………</w:t>
      </w:r>
      <w:proofErr w:type="gramStart"/>
      <w:r w:rsidR="005A3EB5" w:rsidRPr="00110604">
        <w:rPr>
          <w:rFonts w:ascii="Arial" w:hAnsi="Arial" w:cs="Arial"/>
          <w:color w:val="000000"/>
          <w:sz w:val="20"/>
          <w:szCs w:val="20"/>
          <w:lang w:val="en-GB"/>
        </w:rPr>
        <w:t>…..</w:t>
      </w:r>
      <w:proofErr w:type="gramEnd"/>
    </w:p>
    <w:p w14:paraId="7D527CAD" w14:textId="77777777" w:rsidR="005A3EB5" w:rsidRPr="00110604" w:rsidRDefault="005A3EB5" w:rsidP="00A41B8B">
      <w:pPr>
        <w:tabs>
          <w:tab w:val="left" w:pos="426"/>
        </w:tabs>
        <w:ind w:right="55"/>
        <w:jc w:val="both"/>
        <w:rPr>
          <w:rFonts w:ascii="Arial" w:hAnsi="Arial" w:cs="Arial"/>
          <w:color w:val="000000"/>
          <w:sz w:val="20"/>
          <w:szCs w:val="20"/>
          <w:lang w:val="en-GB"/>
        </w:rPr>
      </w:pPr>
    </w:p>
    <w:p w14:paraId="6085FF6B" w14:textId="77777777" w:rsidR="005A3EB5" w:rsidRPr="00110604" w:rsidRDefault="005A3EB5" w:rsidP="00A41B8B">
      <w:pPr>
        <w:tabs>
          <w:tab w:val="left" w:pos="426"/>
        </w:tabs>
        <w:ind w:right="55"/>
        <w:jc w:val="both"/>
        <w:rPr>
          <w:rFonts w:ascii="Arial" w:hAnsi="Arial" w:cs="Arial"/>
          <w:color w:val="000000"/>
          <w:sz w:val="20"/>
          <w:szCs w:val="20"/>
          <w:lang w:val="en-GB"/>
        </w:rPr>
      </w:pPr>
    </w:p>
    <w:p w14:paraId="0FA48E68" w14:textId="77777777" w:rsidR="005A3EB5" w:rsidRPr="00110604" w:rsidRDefault="005A3EB5" w:rsidP="00A41B8B">
      <w:pPr>
        <w:tabs>
          <w:tab w:val="left" w:pos="426"/>
        </w:tabs>
        <w:ind w:right="55"/>
        <w:jc w:val="both"/>
        <w:rPr>
          <w:rFonts w:ascii="Arial" w:hAnsi="Arial" w:cs="Arial"/>
          <w:color w:val="000000"/>
          <w:sz w:val="20"/>
          <w:szCs w:val="20"/>
          <w:lang w:val="en-GB"/>
        </w:rPr>
      </w:pPr>
    </w:p>
    <w:p w14:paraId="36F7D9CA" w14:textId="7469E09F" w:rsidR="005A3EB5" w:rsidRPr="00110604" w:rsidRDefault="00414DFD" w:rsidP="00A41B8B">
      <w:pPr>
        <w:tabs>
          <w:tab w:val="left" w:pos="426"/>
        </w:tabs>
        <w:ind w:right="55"/>
        <w:jc w:val="both"/>
        <w:rPr>
          <w:rFonts w:ascii="Arial" w:hAnsi="Arial" w:cs="Arial"/>
          <w:color w:val="000000"/>
          <w:sz w:val="20"/>
          <w:szCs w:val="20"/>
          <w:lang w:val="en-GB"/>
        </w:rPr>
      </w:pPr>
      <w:r w:rsidRPr="00110604">
        <w:rPr>
          <w:rFonts w:ascii="Arial" w:hAnsi="Arial" w:cs="Arial"/>
          <w:color w:val="000000"/>
          <w:sz w:val="20"/>
          <w:szCs w:val="20"/>
          <w:lang w:val="en-GB"/>
        </w:rPr>
        <w:t>For the Buyer</w:t>
      </w:r>
      <w:r w:rsidR="005A3EB5" w:rsidRPr="00110604">
        <w:rPr>
          <w:rFonts w:ascii="Arial" w:hAnsi="Arial" w:cs="Arial"/>
          <w:color w:val="000000"/>
          <w:sz w:val="20"/>
          <w:szCs w:val="20"/>
          <w:lang w:val="en-GB"/>
        </w:rPr>
        <w:t>:</w:t>
      </w:r>
      <w:r w:rsidR="005A3EB5" w:rsidRPr="00110604">
        <w:rPr>
          <w:rFonts w:ascii="Arial" w:hAnsi="Arial" w:cs="Arial"/>
          <w:color w:val="000000"/>
          <w:sz w:val="20"/>
          <w:szCs w:val="20"/>
          <w:lang w:val="en-GB"/>
        </w:rPr>
        <w:tab/>
      </w:r>
      <w:r w:rsidR="005A3EB5" w:rsidRPr="00110604">
        <w:rPr>
          <w:rFonts w:ascii="Arial" w:hAnsi="Arial" w:cs="Arial"/>
          <w:color w:val="000000"/>
          <w:sz w:val="20"/>
          <w:szCs w:val="20"/>
          <w:lang w:val="en-GB"/>
        </w:rPr>
        <w:tab/>
      </w:r>
      <w:r w:rsidR="005A3EB5" w:rsidRPr="00110604">
        <w:rPr>
          <w:rFonts w:ascii="Arial" w:hAnsi="Arial" w:cs="Arial"/>
          <w:color w:val="000000"/>
          <w:sz w:val="20"/>
          <w:szCs w:val="20"/>
          <w:lang w:val="en-GB"/>
        </w:rPr>
        <w:tab/>
      </w:r>
      <w:r w:rsidR="005A3EB5" w:rsidRPr="00110604">
        <w:rPr>
          <w:rFonts w:ascii="Arial" w:hAnsi="Arial" w:cs="Arial"/>
          <w:color w:val="000000"/>
          <w:sz w:val="20"/>
          <w:szCs w:val="20"/>
          <w:lang w:val="en-GB"/>
        </w:rPr>
        <w:tab/>
      </w:r>
      <w:r w:rsidR="00065233" w:rsidRPr="00110604">
        <w:rPr>
          <w:rFonts w:ascii="Arial" w:hAnsi="Arial" w:cs="Arial"/>
          <w:color w:val="000000"/>
          <w:sz w:val="20"/>
          <w:szCs w:val="20"/>
          <w:lang w:val="en-GB"/>
        </w:rPr>
        <w:tab/>
      </w:r>
      <w:r w:rsidR="005A3EB5" w:rsidRPr="00110604">
        <w:rPr>
          <w:rFonts w:ascii="Arial" w:hAnsi="Arial" w:cs="Arial"/>
          <w:color w:val="000000"/>
          <w:sz w:val="20"/>
          <w:szCs w:val="20"/>
          <w:lang w:val="en-GB"/>
        </w:rPr>
        <w:tab/>
      </w:r>
      <w:r w:rsidRPr="00110604">
        <w:rPr>
          <w:rFonts w:ascii="Arial" w:hAnsi="Arial" w:cs="Arial"/>
          <w:color w:val="000000"/>
          <w:sz w:val="20"/>
          <w:szCs w:val="20"/>
          <w:lang w:val="en-GB"/>
        </w:rPr>
        <w:t>For the Seller</w:t>
      </w:r>
      <w:r w:rsidR="005A3EB5" w:rsidRPr="00110604">
        <w:rPr>
          <w:rFonts w:ascii="Arial" w:hAnsi="Arial" w:cs="Arial"/>
          <w:color w:val="000000"/>
          <w:sz w:val="20"/>
          <w:szCs w:val="20"/>
          <w:lang w:val="en-GB"/>
        </w:rPr>
        <w:t>:</w:t>
      </w:r>
    </w:p>
    <w:p w14:paraId="5D6AE216" w14:textId="77777777" w:rsidR="005A3EB5" w:rsidRPr="00110604" w:rsidRDefault="005A3EB5" w:rsidP="00A41B8B">
      <w:pPr>
        <w:tabs>
          <w:tab w:val="left" w:pos="426"/>
        </w:tabs>
        <w:ind w:right="55"/>
        <w:jc w:val="both"/>
        <w:rPr>
          <w:rFonts w:ascii="Arial" w:hAnsi="Arial" w:cs="Arial"/>
          <w:color w:val="000000"/>
          <w:sz w:val="20"/>
          <w:szCs w:val="20"/>
          <w:lang w:val="en-GB"/>
        </w:rPr>
      </w:pPr>
      <w:r w:rsidRPr="00110604">
        <w:rPr>
          <w:rFonts w:ascii="Arial" w:hAnsi="Arial" w:cs="Arial"/>
          <w:color w:val="000000"/>
          <w:sz w:val="20"/>
          <w:szCs w:val="20"/>
          <w:lang w:val="en-GB"/>
        </w:rPr>
        <w:tab/>
      </w:r>
    </w:p>
    <w:p w14:paraId="68705FAC" w14:textId="77777777" w:rsidR="005A3EB5" w:rsidRPr="00110604" w:rsidRDefault="005A3EB5" w:rsidP="00A41B8B">
      <w:pPr>
        <w:ind w:right="55"/>
        <w:jc w:val="both"/>
        <w:rPr>
          <w:rFonts w:ascii="Arial" w:hAnsi="Arial" w:cs="Arial"/>
          <w:color w:val="000000"/>
          <w:sz w:val="20"/>
          <w:szCs w:val="20"/>
          <w:lang w:val="en-GB"/>
        </w:rPr>
      </w:pPr>
    </w:p>
    <w:p w14:paraId="3A134917" w14:textId="77777777" w:rsidR="005A3EB5" w:rsidRPr="00110604" w:rsidRDefault="005A3EB5" w:rsidP="00A41B8B">
      <w:pPr>
        <w:ind w:right="55"/>
        <w:jc w:val="both"/>
        <w:rPr>
          <w:rFonts w:ascii="Arial" w:hAnsi="Arial" w:cs="Arial"/>
          <w:color w:val="000000"/>
          <w:sz w:val="20"/>
          <w:szCs w:val="20"/>
          <w:lang w:val="en-GB"/>
        </w:rPr>
      </w:pPr>
    </w:p>
    <w:p w14:paraId="10E7B7A6" w14:textId="77777777" w:rsidR="005A3EB5" w:rsidRPr="00110604" w:rsidRDefault="005A3EB5" w:rsidP="00A41B8B">
      <w:pPr>
        <w:ind w:right="55"/>
        <w:jc w:val="both"/>
        <w:rPr>
          <w:rFonts w:ascii="Arial" w:hAnsi="Arial" w:cs="Arial"/>
          <w:color w:val="000000"/>
          <w:sz w:val="20"/>
          <w:szCs w:val="20"/>
          <w:lang w:val="en-GB"/>
        </w:rPr>
      </w:pPr>
    </w:p>
    <w:p w14:paraId="247D08F0" w14:textId="77777777" w:rsidR="005A3EB5" w:rsidRPr="00110604" w:rsidRDefault="005A3EB5" w:rsidP="00A41B8B">
      <w:pPr>
        <w:ind w:right="55"/>
        <w:jc w:val="both"/>
        <w:rPr>
          <w:rFonts w:ascii="Arial" w:hAnsi="Arial" w:cs="Arial"/>
          <w:color w:val="000000"/>
          <w:sz w:val="20"/>
          <w:szCs w:val="20"/>
          <w:lang w:val="en-GB"/>
        </w:rPr>
      </w:pPr>
    </w:p>
    <w:p w14:paraId="6BCCAA6A" w14:textId="77777777" w:rsidR="005A3EB5" w:rsidRPr="00110604" w:rsidRDefault="005A3EB5" w:rsidP="00A41B8B">
      <w:pPr>
        <w:ind w:right="55"/>
        <w:jc w:val="both"/>
        <w:rPr>
          <w:rFonts w:ascii="Arial" w:hAnsi="Arial" w:cs="Arial"/>
          <w:color w:val="000000"/>
          <w:sz w:val="20"/>
          <w:szCs w:val="20"/>
          <w:lang w:val="en-GB"/>
        </w:rPr>
      </w:pPr>
      <w:r w:rsidRPr="00110604">
        <w:rPr>
          <w:rFonts w:ascii="Arial" w:hAnsi="Arial" w:cs="Arial"/>
          <w:color w:val="000000"/>
          <w:sz w:val="20"/>
          <w:szCs w:val="20"/>
          <w:lang w:val="en-GB"/>
        </w:rPr>
        <w:t>……………………………………….</w:t>
      </w:r>
      <w:r w:rsidRPr="00110604">
        <w:rPr>
          <w:rFonts w:ascii="Arial" w:hAnsi="Arial" w:cs="Arial"/>
          <w:color w:val="000000"/>
          <w:sz w:val="20"/>
          <w:szCs w:val="20"/>
          <w:lang w:val="en-GB"/>
        </w:rPr>
        <w:tab/>
      </w:r>
      <w:r w:rsidRPr="00110604">
        <w:rPr>
          <w:rFonts w:ascii="Arial" w:hAnsi="Arial" w:cs="Arial"/>
          <w:color w:val="000000"/>
          <w:sz w:val="20"/>
          <w:szCs w:val="20"/>
          <w:lang w:val="en-GB"/>
        </w:rPr>
        <w:tab/>
      </w:r>
      <w:r w:rsidRPr="00110604">
        <w:rPr>
          <w:rFonts w:ascii="Arial" w:hAnsi="Arial" w:cs="Arial"/>
          <w:color w:val="000000"/>
          <w:sz w:val="20"/>
          <w:szCs w:val="20"/>
          <w:lang w:val="en-GB"/>
        </w:rPr>
        <w:tab/>
        <w:t>…………………………………..</w:t>
      </w:r>
    </w:p>
    <w:p w14:paraId="25B28C6F" w14:textId="41336D9A" w:rsidR="00065233" w:rsidRPr="00110604" w:rsidRDefault="00DD0777" w:rsidP="00A41B8B">
      <w:pPr>
        <w:ind w:right="55"/>
        <w:rPr>
          <w:rFonts w:ascii="Arial" w:hAnsi="Arial" w:cs="Arial"/>
          <w:color w:val="000000"/>
          <w:sz w:val="20"/>
          <w:szCs w:val="20"/>
          <w:lang w:val="en-GB"/>
        </w:rPr>
      </w:pPr>
      <w:r w:rsidRPr="00110604">
        <w:rPr>
          <w:rFonts w:ascii="Arial" w:hAnsi="Arial" w:cs="Arial"/>
          <w:sz w:val="20"/>
          <w:szCs w:val="20"/>
          <w:lang w:val="en-GB"/>
        </w:rPr>
        <w:t>Mr</w:t>
      </w:r>
      <w:r w:rsidR="005A3EB5" w:rsidRPr="00110604">
        <w:rPr>
          <w:rFonts w:ascii="Arial" w:hAnsi="Arial" w:cs="Arial"/>
          <w:sz w:val="20"/>
          <w:szCs w:val="20"/>
          <w:lang w:val="en-GB"/>
        </w:rPr>
        <w:t xml:space="preserve">. </w:t>
      </w:r>
      <w:r w:rsidR="00EF50C2" w:rsidRPr="00110604">
        <w:rPr>
          <w:rFonts w:ascii="Arial" w:hAnsi="Arial" w:cs="Arial"/>
          <w:sz w:val="20"/>
          <w:szCs w:val="20"/>
          <w:lang w:val="en-GB"/>
        </w:rPr>
        <w:t>David Bečvář</w:t>
      </w:r>
      <w:r w:rsidRPr="00110604">
        <w:rPr>
          <w:rFonts w:ascii="Arial" w:hAnsi="Arial" w:cs="Arial"/>
          <w:sz w:val="20"/>
          <w:szCs w:val="20"/>
          <w:lang w:val="en-GB"/>
        </w:rPr>
        <w:t>, MSc</w:t>
      </w:r>
      <w:r w:rsidR="00FB4B22" w:rsidRPr="00110604">
        <w:rPr>
          <w:rFonts w:ascii="Arial" w:hAnsi="Arial" w:cs="Arial"/>
          <w:sz w:val="20"/>
          <w:szCs w:val="20"/>
          <w:lang w:val="en-GB"/>
        </w:rPr>
        <w:t xml:space="preserve">             </w:t>
      </w:r>
      <w:r w:rsidR="005F7092" w:rsidRPr="00110604">
        <w:rPr>
          <w:rFonts w:ascii="Arial" w:hAnsi="Arial" w:cs="Arial"/>
          <w:sz w:val="20"/>
          <w:szCs w:val="20"/>
          <w:lang w:val="en-GB"/>
        </w:rPr>
        <w:tab/>
      </w:r>
      <w:r w:rsidR="00EF50C2" w:rsidRPr="00110604">
        <w:rPr>
          <w:rFonts w:ascii="Arial" w:hAnsi="Arial" w:cs="Arial"/>
          <w:sz w:val="20"/>
          <w:szCs w:val="20"/>
          <w:lang w:val="en-GB"/>
        </w:rPr>
        <w:tab/>
      </w:r>
      <w:r w:rsidR="002228A8" w:rsidRPr="00110604">
        <w:rPr>
          <w:rFonts w:ascii="Arial" w:hAnsi="Arial" w:cs="Arial"/>
          <w:sz w:val="20"/>
          <w:szCs w:val="20"/>
          <w:lang w:val="en-GB"/>
        </w:rPr>
        <w:tab/>
      </w:r>
      <w:r w:rsidR="002228A8" w:rsidRPr="00110604">
        <w:rPr>
          <w:rFonts w:ascii="Arial" w:hAnsi="Arial" w:cs="Arial"/>
          <w:sz w:val="20"/>
          <w:szCs w:val="20"/>
          <w:lang w:val="en-GB"/>
        </w:rPr>
        <w:tab/>
      </w:r>
      <w:r w:rsidR="00EF50C2" w:rsidRPr="00110604">
        <w:rPr>
          <w:rFonts w:ascii="Arial" w:hAnsi="Arial" w:cs="Arial"/>
          <w:noProof/>
          <w:sz w:val="20"/>
          <w:szCs w:val="20"/>
          <w:highlight w:val="yellow"/>
          <w:lang w:val="en-GB"/>
        </w:rPr>
        <w:t>[●]</w:t>
      </w:r>
    </w:p>
    <w:p w14:paraId="4DC255C4" w14:textId="40681E0D" w:rsidR="005A3EB5" w:rsidRPr="00110604" w:rsidRDefault="00DD0777" w:rsidP="00A41B8B">
      <w:pPr>
        <w:ind w:right="55"/>
        <w:rPr>
          <w:rFonts w:ascii="Arial" w:hAnsi="Arial" w:cs="Arial"/>
          <w:color w:val="000000"/>
          <w:sz w:val="20"/>
          <w:szCs w:val="20"/>
          <w:lang w:val="en-GB"/>
        </w:rPr>
      </w:pPr>
      <w:r w:rsidRPr="00110604">
        <w:rPr>
          <w:rFonts w:ascii="Arial" w:hAnsi="Arial" w:cs="Arial"/>
          <w:sz w:val="20"/>
          <w:szCs w:val="20"/>
          <w:lang w:val="en-GB"/>
        </w:rPr>
        <w:t>Chairman of the Board of Directors</w:t>
      </w:r>
      <w:r w:rsidR="002228A8" w:rsidRPr="00110604">
        <w:rPr>
          <w:rFonts w:ascii="Arial" w:hAnsi="Arial" w:cs="Arial"/>
          <w:sz w:val="20"/>
          <w:szCs w:val="20"/>
          <w:lang w:val="en-GB"/>
        </w:rPr>
        <w:tab/>
      </w:r>
      <w:r w:rsidR="002228A8" w:rsidRPr="00110604">
        <w:rPr>
          <w:rFonts w:ascii="Arial" w:hAnsi="Arial" w:cs="Arial"/>
          <w:sz w:val="20"/>
          <w:szCs w:val="20"/>
          <w:lang w:val="en-GB"/>
        </w:rPr>
        <w:tab/>
      </w:r>
      <w:r w:rsidR="002228A8" w:rsidRPr="00110604">
        <w:rPr>
          <w:rFonts w:ascii="Arial" w:hAnsi="Arial" w:cs="Arial"/>
          <w:sz w:val="20"/>
          <w:szCs w:val="20"/>
          <w:lang w:val="en-GB"/>
        </w:rPr>
        <w:tab/>
      </w:r>
      <w:r w:rsidR="00EF50C2" w:rsidRPr="00110604">
        <w:rPr>
          <w:rFonts w:ascii="Arial" w:hAnsi="Arial" w:cs="Arial"/>
          <w:noProof/>
          <w:sz w:val="20"/>
          <w:szCs w:val="20"/>
          <w:highlight w:val="yellow"/>
          <w:lang w:val="en-GB"/>
        </w:rPr>
        <w:t>[●]</w:t>
      </w:r>
    </w:p>
    <w:p w14:paraId="33611912" w14:textId="174492D0" w:rsidR="005A3EB5" w:rsidRPr="00110604" w:rsidRDefault="005A3EB5" w:rsidP="00A41B8B">
      <w:pPr>
        <w:ind w:right="55"/>
        <w:jc w:val="both"/>
        <w:rPr>
          <w:rFonts w:ascii="Arial" w:hAnsi="Arial" w:cs="Arial"/>
          <w:sz w:val="20"/>
          <w:szCs w:val="20"/>
          <w:lang w:val="en-GB"/>
        </w:rPr>
      </w:pPr>
      <w:r w:rsidRPr="00110604">
        <w:rPr>
          <w:rFonts w:ascii="Arial" w:hAnsi="Arial" w:cs="Arial"/>
          <w:sz w:val="20"/>
          <w:szCs w:val="20"/>
          <w:lang w:val="en-GB"/>
        </w:rPr>
        <w:t xml:space="preserve">AL INVEST </w:t>
      </w:r>
      <w:proofErr w:type="spellStart"/>
      <w:r w:rsidRPr="00110604">
        <w:rPr>
          <w:rFonts w:ascii="Arial" w:hAnsi="Arial" w:cs="Arial"/>
          <w:sz w:val="20"/>
          <w:szCs w:val="20"/>
          <w:lang w:val="en-GB"/>
        </w:rPr>
        <w:t>Břidličná</w:t>
      </w:r>
      <w:proofErr w:type="spellEnd"/>
      <w:r w:rsidRPr="00110604">
        <w:rPr>
          <w:rFonts w:ascii="Arial" w:hAnsi="Arial" w:cs="Arial"/>
          <w:sz w:val="20"/>
          <w:szCs w:val="20"/>
          <w:lang w:val="en-GB"/>
        </w:rPr>
        <w:t>, a.s.</w:t>
      </w:r>
      <w:r w:rsidR="00FB4B22" w:rsidRPr="00110604">
        <w:rPr>
          <w:rFonts w:ascii="Arial" w:hAnsi="Arial" w:cs="Arial"/>
          <w:sz w:val="20"/>
          <w:szCs w:val="20"/>
          <w:lang w:val="en-GB"/>
        </w:rPr>
        <w:t xml:space="preserve">                                    </w:t>
      </w:r>
      <w:r w:rsidR="005F7092" w:rsidRPr="00110604">
        <w:rPr>
          <w:rFonts w:ascii="Arial" w:hAnsi="Arial" w:cs="Arial"/>
          <w:sz w:val="20"/>
          <w:szCs w:val="20"/>
          <w:lang w:val="en-GB"/>
        </w:rPr>
        <w:tab/>
      </w:r>
      <w:r w:rsidR="00EF50C2" w:rsidRPr="00110604">
        <w:rPr>
          <w:rFonts w:ascii="Arial" w:hAnsi="Arial" w:cs="Arial"/>
          <w:noProof/>
          <w:sz w:val="20"/>
          <w:szCs w:val="20"/>
          <w:highlight w:val="yellow"/>
          <w:lang w:val="en-GB"/>
        </w:rPr>
        <w:t>[●]</w:t>
      </w:r>
    </w:p>
    <w:p w14:paraId="2F0B8B5A" w14:textId="77777777" w:rsidR="005A3EB5" w:rsidRPr="00110604" w:rsidRDefault="005A3EB5">
      <w:pPr>
        <w:ind w:right="-903"/>
        <w:rPr>
          <w:rFonts w:ascii="Arial" w:hAnsi="Arial" w:cs="Arial"/>
          <w:color w:val="000000"/>
          <w:sz w:val="20"/>
          <w:szCs w:val="20"/>
          <w:lang w:val="en-GB"/>
        </w:rPr>
      </w:pPr>
    </w:p>
    <w:p w14:paraId="0EA9BF68" w14:textId="77777777" w:rsidR="00F2030D" w:rsidRPr="00110604" w:rsidRDefault="00F2030D">
      <w:pPr>
        <w:suppressAutoHyphens w:val="0"/>
        <w:autoSpaceDE/>
        <w:autoSpaceDN/>
        <w:rPr>
          <w:rFonts w:ascii="Arial" w:hAnsi="Arial" w:cs="Arial"/>
          <w:color w:val="000000"/>
          <w:sz w:val="20"/>
          <w:szCs w:val="20"/>
          <w:lang w:val="en-GB"/>
        </w:rPr>
      </w:pPr>
      <w:r w:rsidRPr="00110604">
        <w:rPr>
          <w:rFonts w:ascii="Arial" w:hAnsi="Arial" w:cs="Arial"/>
          <w:color w:val="000000"/>
          <w:sz w:val="20"/>
          <w:szCs w:val="20"/>
          <w:lang w:val="en-GB"/>
        </w:rPr>
        <w:br w:type="page"/>
      </w:r>
    </w:p>
    <w:p w14:paraId="2120C150" w14:textId="53278C9C" w:rsidR="000656C5" w:rsidRPr="00110604" w:rsidRDefault="003B1AF1" w:rsidP="00A026C9">
      <w:pPr>
        <w:ind w:right="-903"/>
        <w:jc w:val="both"/>
        <w:rPr>
          <w:rFonts w:ascii="Arial" w:hAnsi="Arial" w:cs="Arial"/>
          <w:b/>
          <w:color w:val="000000"/>
          <w:sz w:val="20"/>
          <w:szCs w:val="20"/>
          <w:lang w:val="en-GB"/>
        </w:rPr>
      </w:pPr>
      <w:r w:rsidRPr="00110604">
        <w:rPr>
          <w:rFonts w:ascii="Arial" w:hAnsi="Arial" w:cs="Arial"/>
          <w:b/>
          <w:bCs/>
          <w:color w:val="000000"/>
          <w:sz w:val="20"/>
          <w:szCs w:val="20"/>
          <w:lang w:val="en-GB"/>
        </w:rPr>
        <w:lastRenderedPageBreak/>
        <w:t>Appendix no.</w:t>
      </w:r>
      <w:r w:rsidR="009104D5" w:rsidRPr="00110604">
        <w:rPr>
          <w:rFonts w:ascii="Arial" w:hAnsi="Arial" w:cs="Arial"/>
          <w:b/>
          <w:bCs/>
          <w:color w:val="000000"/>
          <w:sz w:val="20"/>
          <w:szCs w:val="20"/>
          <w:lang w:val="en-GB"/>
        </w:rPr>
        <w:t xml:space="preserve"> 1</w:t>
      </w:r>
      <w:r w:rsidR="009104D5" w:rsidRPr="00110604">
        <w:rPr>
          <w:rFonts w:ascii="Arial" w:hAnsi="Arial" w:cs="Arial"/>
          <w:b/>
          <w:color w:val="000000"/>
          <w:sz w:val="20"/>
          <w:szCs w:val="20"/>
          <w:lang w:val="en-GB"/>
        </w:rPr>
        <w:t xml:space="preserve"> – Technic</w:t>
      </w:r>
      <w:r w:rsidRPr="00110604">
        <w:rPr>
          <w:rFonts w:ascii="Arial" w:hAnsi="Arial" w:cs="Arial"/>
          <w:b/>
          <w:color w:val="000000"/>
          <w:sz w:val="20"/>
          <w:szCs w:val="20"/>
          <w:lang w:val="en-GB"/>
        </w:rPr>
        <w:t>al Specification</w:t>
      </w:r>
      <w:r w:rsidR="000656C5" w:rsidRPr="00110604">
        <w:rPr>
          <w:rFonts w:ascii="Arial" w:hAnsi="Arial" w:cs="Arial"/>
          <w:b/>
          <w:color w:val="000000"/>
          <w:sz w:val="20"/>
          <w:szCs w:val="20"/>
          <w:lang w:val="en-GB"/>
        </w:rPr>
        <w:t xml:space="preserve"> </w:t>
      </w:r>
    </w:p>
    <w:p w14:paraId="00A4ED50" w14:textId="77777777" w:rsidR="000656C5" w:rsidRPr="00110604" w:rsidRDefault="000656C5" w:rsidP="000656C5">
      <w:pPr>
        <w:pStyle w:val="Odstavecseseznamem"/>
        <w:ind w:right="-903"/>
        <w:rPr>
          <w:rFonts w:ascii="Arial" w:hAnsi="Arial" w:cs="Arial"/>
          <w:b/>
          <w:color w:val="000000"/>
          <w:sz w:val="20"/>
          <w:szCs w:val="20"/>
          <w:lang w:val="en-GB"/>
        </w:rPr>
      </w:pPr>
    </w:p>
    <w:p w14:paraId="5F96B891" w14:textId="7CEC4DDE" w:rsidR="00EF50C2" w:rsidRPr="00110604" w:rsidRDefault="00E9795E">
      <w:pPr>
        <w:suppressAutoHyphens w:val="0"/>
        <w:autoSpaceDE/>
        <w:autoSpaceDN/>
        <w:rPr>
          <w:rFonts w:ascii="Arial" w:hAnsi="Arial" w:cs="Arial"/>
          <w:noProof/>
          <w:sz w:val="20"/>
          <w:szCs w:val="20"/>
          <w:highlight w:val="yellow"/>
          <w:lang w:val="en-GB"/>
        </w:rPr>
      </w:pPr>
      <w:r>
        <w:rPr>
          <w:rFonts w:ascii="Arial" w:hAnsi="Arial" w:cs="Arial"/>
          <w:noProof/>
          <w:sz w:val="20"/>
          <w:szCs w:val="20"/>
          <w:lang w:val="en-GB"/>
        </w:rPr>
        <w:t>See Annex 3_TD_Technical</w:t>
      </w:r>
      <w:r w:rsidR="000F6C57">
        <w:rPr>
          <w:rFonts w:ascii="Arial" w:hAnsi="Arial" w:cs="Arial"/>
          <w:noProof/>
          <w:sz w:val="20"/>
          <w:szCs w:val="20"/>
          <w:lang w:val="en-GB"/>
        </w:rPr>
        <w:t>_</w:t>
      </w:r>
      <w:r>
        <w:rPr>
          <w:rFonts w:ascii="Arial" w:hAnsi="Arial" w:cs="Arial"/>
          <w:noProof/>
          <w:sz w:val="20"/>
          <w:szCs w:val="20"/>
          <w:lang w:val="en-GB"/>
        </w:rPr>
        <w:t>specification</w:t>
      </w:r>
      <w:r w:rsidR="00EF50C2" w:rsidRPr="00110604">
        <w:rPr>
          <w:rFonts w:ascii="Arial" w:hAnsi="Arial" w:cs="Arial"/>
          <w:noProof/>
          <w:sz w:val="20"/>
          <w:szCs w:val="20"/>
          <w:highlight w:val="yellow"/>
          <w:lang w:val="en-GB"/>
        </w:rPr>
        <w:br w:type="page"/>
      </w:r>
    </w:p>
    <w:p w14:paraId="7A4945C6" w14:textId="4CFA61D9" w:rsidR="00F2030D" w:rsidRPr="00110604" w:rsidRDefault="00C06F34" w:rsidP="009B3D29">
      <w:pPr>
        <w:ind w:right="55"/>
        <w:jc w:val="both"/>
        <w:rPr>
          <w:rFonts w:ascii="Arial" w:hAnsi="Arial" w:cs="Arial"/>
          <w:b/>
          <w:color w:val="000000"/>
          <w:sz w:val="20"/>
          <w:szCs w:val="20"/>
          <w:lang w:val="en-GB"/>
        </w:rPr>
      </w:pPr>
      <w:r w:rsidRPr="00110604">
        <w:rPr>
          <w:rFonts w:ascii="Arial" w:hAnsi="Arial" w:cs="Arial"/>
          <w:b/>
          <w:bCs/>
          <w:color w:val="000000"/>
          <w:sz w:val="20"/>
          <w:szCs w:val="20"/>
          <w:lang w:val="en-GB"/>
        </w:rPr>
        <w:lastRenderedPageBreak/>
        <w:t>Appendix no</w:t>
      </w:r>
      <w:r w:rsidR="00F2030D" w:rsidRPr="00110604">
        <w:rPr>
          <w:rFonts w:ascii="Arial" w:hAnsi="Arial" w:cs="Arial"/>
          <w:b/>
          <w:bCs/>
          <w:color w:val="000000"/>
          <w:sz w:val="20"/>
          <w:szCs w:val="20"/>
          <w:lang w:val="en-GB"/>
        </w:rPr>
        <w:t>. 2</w:t>
      </w:r>
      <w:r w:rsidR="00F2030D" w:rsidRPr="00110604">
        <w:rPr>
          <w:rFonts w:ascii="Arial" w:hAnsi="Arial" w:cs="Arial"/>
          <w:color w:val="000000"/>
          <w:sz w:val="20"/>
          <w:szCs w:val="20"/>
          <w:lang w:val="en-GB"/>
        </w:rPr>
        <w:t xml:space="preserve"> – </w:t>
      </w:r>
      <w:r w:rsidR="00F2030D" w:rsidRPr="00110604">
        <w:rPr>
          <w:rFonts w:ascii="Arial" w:hAnsi="Arial" w:cs="Arial"/>
          <w:b/>
          <w:color w:val="000000"/>
          <w:sz w:val="20"/>
          <w:szCs w:val="20"/>
          <w:lang w:val="en-GB"/>
        </w:rPr>
        <w:t>Informa</w:t>
      </w:r>
      <w:r w:rsidRPr="00110604">
        <w:rPr>
          <w:rFonts w:ascii="Arial" w:hAnsi="Arial" w:cs="Arial"/>
          <w:b/>
          <w:color w:val="000000"/>
          <w:sz w:val="20"/>
          <w:szCs w:val="20"/>
          <w:lang w:val="en-GB"/>
        </w:rPr>
        <w:t>tion regarding Risks on the Buyer’s Part</w:t>
      </w:r>
      <w:r w:rsidR="00F2030D" w:rsidRPr="00110604">
        <w:rPr>
          <w:rFonts w:ascii="Arial" w:hAnsi="Arial" w:cs="Arial"/>
          <w:b/>
          <w:color w:val="000000"/>
          <w:sz w:val="20"/>
          <w:szCs w:val="20"/>
          <w:lang w:val="en-GB"/>
        </w:rPr>
        <w:t xml:space="preserve"> (</w:t>
      </w:r>
      <w:r w:rsidR="0079401A" w:rsidRPr="00110604">
        <w:rPr>
          <w:rFonts w:ascii="Arial" w:hAnsi="Arial" w:cs="Arial"/>
          <w:b/>
          <w:color w:val="000000"/>
          <w:sz w:val="20"/>
          <w:szCs w:val="20"/>
          <w:lang w:val="en-GB"/>
        </w:rPr>
        <w:t>Act no.</w:t>
      </w:r>
      <w:r w:rsidR="00F2030D" w:rsidRPr="00110604">
        <w:rPr>
          <w:rFonts w:ascii="Arial" w:hAnsi="Arial" w:cs="Arial"/>
          <w:b/>
          <w:color w:val="000000"/>
          <w:sz w:val="20"/>
          <w:szCs w:val="20"/>
          <w:lang w:val="en-GB"/>
        </w:rPr>
        <w:t xml:space="preserve"> 262/2006 </w:t>
      </w:r>
      <w:r w:rsidR="0079401A" w:rsidRPr="00110604">
        <w:rPr>
          <w:rFonts w:ascii="Arial" w:hAnsi="Arial" w:cs="Arial"/>
          <w:b/>
          <w:color w:val="000000"/>
          <w:sz w:val="20"/>
          <w:szCs w:val="20"/>
          <w:lang w:val="en-GB"/>
        </w:rPr>
        <w:t>Coll</w:t>
      </w:r>
      <w:r w:rsidR="00F2030D" w:rsidRPr="00110604">
        <w:rPr>
          <w:rFonts w:ascii="Arial" w:hAnsi="Arial" w:cs="Arial"/>
          <w:b/>
          <w:color w:val="000000"/>
          <w:sz w:val="20"/>
          <w:szCs w:val="20"/>
          <w:lang w:val="en-GB"/>
        </w:rPr>
        <w:t xml:space="preserve">., </w:t>
      </w:r>
      <w:r w:rsidR="0079401A" w:rsidRPr="00110604">
        <w:rPr>
          <w:rFonts w:ascii="Arial" w:hAnsi="Arial" w:cs="Arial"/>
          <w:b/>
          <w:color w:val="000000"/>
          <w:sz w:val="20"/>
          <w:szCs w:val="20"/>
          <w:lang w:val="en-GB"/>
        </w:rPr>
        <w:t>of the Labour Code, as amended</w:t>
      </w:r>
      <w:r w:rsidR="00F2030D" w:rsidRPr="00110604">
        <w:rPr>
          <w:rFonts w:ascii="Arial" w:hAnsi="Arial" w:cs="Arial"/>
          <w:b/>
          <w:color w:val="000000"/>
          <w:sz w:val="20"/>
          <w:szCs w:val="20"/>
          <w:lang w:val="en-GB"/>
        </w:rPr>
        <w:t>)</w:t>
      </w:r>
    </w:p>
    <w:p w14:paraId="6806A9E0" w14:textId="77777777" w:rsidR="00F2030D" w:rsidRPr="00110604" w:rsidRDefault="00F2030D" w:rsidP="00F2030D">
      <w:pPr>
        <w:ind w:right="-903"/>
        <w:jc w:val="both"/>
        <w:rPr>
          <w:rFonts w:ascii="Arial" w:hAnsi="Arial" w:cs="Arial"/>
          <w:color w:val="000000"/>
          <w:sz w:val="20"/>
          <w:szCs w:val="20"/>
          <w:lang w:val="en-GB"/>
        </w:rPr>
      </w:pPr>
    </w:p>
    <w:p w14:paraId="62AFD469" w14:textId="77777777" w:rsidR="00F2030D" w:rsidRPr="00110604" w:rsidRDefault="00F2030D" w:rsidP="00F2030D">
      <w:pPr>
        <w:ind w:right="-903"/>
        <w:jc w:val="both"/>
        <w:rPr>
          <w:rFonts w:ascii="Arial" w:hAnsi="Arial" w:cs="Arial"/>
          <w:color w:val="000000"/>
          <w:sz w:val="20"/>
          <w:szCs w:val="20"/>
          <w:lang w:val="en-GB"/>
        </w:rPr>
      </w:pPr>
    </w:p>
    <w:p w14:paraId="0E74986A" w14:textId="0F794516" w:rsidR="00F2030D" w:rsidRPr="00110604" w:rsidRDefault="00F2030D" w:rsidP="00F2030D">
      <w:pPr>
        <w:pStyle w:val="Nadpis5"/>
        <w:rPr>
          <w:rFonts w:ascii="Arial" w:hAnsi="Arial" w:cs="Arial"/>
          <w:b/>
          <w:bCs/>
          <w:color w:val="auto"/>
          <w:sz w:val="20"/>
          <w:szCs w:val="20"/>
          <w:lang w:val="en-GB"/>
        </w:rPr>
      </w:pPr>
      <w:r w:rsidRPr="00110604">
        <w:rPr>
          <w:rFonts w:ascii="Arial" w:hAnsi="Arial" w:cs="Arial"/>
          <w:color w:val="auto"/>
          <w:sz w:val="20"/>
          <w:szCs w:val="20"/>
          <w:lang w:val="en-GB"/>
        </w:rPr>
        <w:t>Informa</w:t>
      </w:r>
      <w:r w:rsidR="003C3695" w:rsidRPr="00110604">
        <w:rPr>
          <w:rFonts w:ascii="Arial" w:hAnsi="Arial" w:cs="Arial"/>
          <w:color w:val="auto"/>
          <w:sz w:val="20"/>
          <w:szCs w:val="20"/>
          <w:lang w:val="en-GB"/>
        </w:rPr>
        <w:t>tion regarding risks on the part of</w:t>
      </w:r>
      <w:r w:rsidRPr="00110604">
        <w:rPr>
          <w:rFonts w:ascii="Arial" w:hAnsi="Arial" w:cs="Arial"/>
          <w:color w:val="auto"/>
          <w:sz w:val="20"/>
          <w:szCs w:val="20"/>
          <w:lang w:val="en-GB"/>
        </w:rPr>
        <w:t xml:space="preserve"> AL INVEST </w:t>
      </w:r>
      <w:proofErr w:type="spellStart"/>
      <w:r w:rsidRPr="00110604">
        <w:rPr>
          <w:rFonts w:ascii="Arial" w:hAnsi="Arial" w:cs="Arial"/>
          <w:color w:val="auto"/>
          <w:sz w:val="20"/>
          <w:szCs w:val="20"/>
          <w:lang w:val="en-GB"/>
        </w:rPr>
        <w:t>Břidličná</w:t>
      </w:r>
      <w:proofErr w:type="spellEnd"/>
      <w:r w:rsidRPr="00110604">
        <w:rPr>
          <w:rFonts w:ascii="Arial" w:hAnsi="Arial" w:cs="Arial"/>
          <w:color w:val="auto"/>
          <w:sz w:val="20"/>
          <w:szCs w:val="20"/>
          <w:lang w:val="en-GB"/>
        </w:rPr>
        <w:t xml:space="preserve">, </w:t>
      </w:r>
      <w:proofErr w:type="spellStart"/>
      <w:r w:rsidRPr="00110604">
        <w:rPr>
          <w:rFonts w:ascii="Arial" w:hAnsi="Arial" w:cs="Arial"/>
          <w:color w:val="auto"/>
          <w:sz w:val="20"/>
          <w:szCs w:val="20"/>
          <w:lang w:val="en-GB"/>
        </w:rPr>
        <w:t>a.s.</w:t>
      </w:r>
      <w:proofErr w:type="spellEnd"/>
      <w:r w:rsidRPr="00110604">
        <w:rPr>
          <w:rFonts w:ascii="Arial" w:hAnsi="Arial" w:cs="Arial"/>
          <w:color w:val="auto"/>
          <w:sz w:val="20"/>
          <w:szCs w:val="20"/>
          <w:lang w:val="en-GB"/>
        </w:rPr>
        <w:t xml:space="preserve"> </w:t>
      </w:r>
      <w:r w:rsidR="003C3695" w:rsidRPr="00110604">
        <w:rPr>
          <w:rFonts w:ascii="Arial" w:hAnsi="Arial" w:cs="Arial"/>
          <w:color w:val="auto"/>
          <w:sz w:val="20"/>
          <w:szCs w:val="20"/>
          <w:lang w:val="en-GB"/>
        </w:rPr>
        <w:t>–</w:t>
      </w:r>
      <w:r w:rsidRPr="00110604">
        <w:rPr>
          <w:rFonts w:ascii="Arial" w:hAnsi="Arial" w:cs="Arial"/>
          <w:color w:val="auto"/>
          <w:sz w:val="20"/>
          <w:szCs w:val="20"/>
          <w:lang w:val="en-GB"/>
        </w:rPr>
        <w:t xml:space="preserve"> </w:t>
      </w:r>
      <w:r w:rsidR="003C3695" w:rsidRPr="00110604">
        <w:rPr>
          <w:rFonts w:ascii="Arial" w:hAnsi="Arial" w:cs="Arial"/>
          <w:color w:val="auto"/>
          <w:sz w:val="20"/>
          <w:szCs w:val="20"/>
          <w:lang w:val="en-GB"/>
        </w:rPr>
        <w:t>area of occupational safety and health</w:t>
      </w:r>
      <w:r w:rsidRPr="00110604">
        <w:rPr>
          <w:rFonts w:ascii="Arial" w:hAnsi="Arial" w:cs="Arial"/>
          <w:color w:val="auto"/>
          <w:sz w:val="20"/>
          <w:szCs w:val="20"/>
          <w:lang w:val="en-GB"/>
        </w:rPr>
        <w:t xml:space="preserve"> (</w:t>
      </w:r>
      <w:r w:rsidR="003C3695" w:rsidRPr="00110604">
        <w:rPr>
          <w:rFonts w:ascii="Arial" w:hAnsi="Arial" w:cs="Arial"/>
          <w:color w:val="auto"/>
          <w:sz w:val="20"/>
          <w:szCs w:val="20"/>
          <w:lang w:val="en-GB"/>
        </w:rPr>
        <w:t>Act no.</w:t>
      </w:r>
      <w:r w:rsidRPr="00110604">
        <w:rPr>
          <w:rFonts w:ascii="Arial" w:hAnsi="Arial" w:cs="Arial"/>
          <w:color w:val="auto"/>
          <w:sz w:val="20"/>
          <w:szCs w:val="20"/>
          <w:lang w:val="en-GB"/>
        </w:rPr>
        <w:t xml:space="preserve"> 262/2006 </w:t>
      </w:r>
      <w:r w:rsidR="003C3695" w:rsidRPr="00110604">
        <w:rPr>
          <w:rFonts w:ascii="Arial" w:hAnsi="Arial" w:cs="Arial"/>
          <w:color w:val="auto"/>
          <w:sz w:val="20"/>
          <w:szCs w:val="20"/>
          <w:lang w:val="en-GB"/>
        </w:rPr>
        <w:t>Coll</w:t>
      </w:r>
      <w:r w:rsidRPr="00110604">
        <w:rPr>
          <w:rFonts w:ascii="Arial" w:hAnsi="Arial" w:cs="Arial"/>
          <w:color w:val="auto"/>
          <w:sz w:val="20"/>
          <w:szCs w:val="20"/>
          <w:lang w:val="en-GB"/>
        </w:rPr>
        <w:t xml:space="preserve">., </w:t>
      </w:r>
      <w:r w:rsidR="003C3695" w:rsidRPr="00110604">
        <w:rPr>
          <w:rFonts w:ascii="Arial" w:hAnsi="Arial" w:cs="Arial"/>
          <w:color w:val="auto"/>
          <w:sz w:val="20"/>
          <w:szCs w:val="20"/>
          <w:lang w:val="en-GB"/>
        </w:rPr>
        <w:t>of the Labour Code</w:t>
      </w:r>
      <w:r w:rsidRPr="00110604">
        <w:rPr>
          <w:rFonts w:ascii="Arial" w:hAnsi="Arial" w:cs="Arial"/>
          <w:color w:val="auto"/>
          <w:sz w:val="20"/>
          <w:szCs w:val="20"/>
          <w:lang w:val="en-GB"/>
        </w:rPr>
        <w:t>) - §101</w:t>
      </w:r>
    </w:p>
    <w:p w14:paraId="2A07CCF0" w14:textId="77777777" w:rsidR="00F2030D" w:rsidRPr="00110604" w:rsidRDefault="00F2030D" w:rsidP="00F2030D">
      <w:pPr>
        <w:jc w:val="both"/>
        <w:rPr>
          <w:rFonts w:ascii="Arial" w:hAnsi="Arial" w:cs="Arial"/>
          <w:sz w:val="20"/>
          <w:szCs w:val="20"/>
          <w:lang w:val="en-GB"/>
        </w:rPr>
      </w:pPr>
    </w:p>
    <w:p w14:paraId="084DD008" w14:textId="77777777" w:rsidR="00F2030D" w:rsidRPr="00110604" w:rsidRDefault="00F2030D" w:rsidP="00F2030D">
      <w:pPr>
        <w:jc w:val="both"/>
        <w:rPr>
          <w:rFonts w:ascii="Arial" w:hAnsi="Arial" w:cs="Arial"/>
          <w:sz w:val="20"/>
          <w:szCs w:val="20"/>
          <w:lang w:val="en-GB"/>
        </w:rPr>
      </w:pPr>
    </w:p>
    <w:p w14:paraId="2C328944" w14:textId="47BE2139" w:rsidR="00F2030D" w:rsidRPr="00110604" w:rsidRDefault="00577432" w:rsidP="00F2030D">
      <w:pPr>
        <w:pStyle w:val="Nadpis2"/>
        <w:numPr>
          <w:ilvl w:val="0"/>
          <w:numId w:val="22"/>
        </w:numPr>
        <w:suppressAutoHyphens w:val="0"/>
        <w:ind w:right="0"/>
        <w:rPr>
          <w:rFonts w:ascii="Arial" w:hAnsi="Arial" w:cs="Arial"/>
          <w:sz w:val="20"/>
          <w:szCs w:val="20"/>
          <w:lang w:val="en-GB"/>
        </w:rPr>
      </w:pPr>
      <w:r w:rsidRPr="00110604">
        <w:rPr>
          <w:rFonts w:ascii="Arial" w:hAnsi="Arial" w:cs="Arial"/>
          <w:sz w:val="20"/>
          <w:szCs w:val="20"/>
          <w:lang w:val="en-GB"/>
        </w:rPr>
        <w:t>Created risks</w:t>
      </w:r>
    </w:p>
    <w:p w14:paraId="29C8BEAF" w14:textId="1A2E0C86" w:rsidR="00F2030D" w:rsidRPr="00110604" w:rsidRDefault="002E47D8" w:rsidP="00F2030D">
      <w:pPr>
        <w:pStyle w:val="Zkladntext"/>
        <w:rPr>
          <w:rFonts w:ascii="Arial" w:hAnsi="Arial" w:cs="Arial"/>
          <w:sz w:val="20"/>
          <w:szCs w:val="20"/>
          <w:lang w:val="en-GB"/>
        </w:rPr>
      </w:pPr>
      <w:r w:rsidRPr="00110604">
        <w:rPr>
          <w:rFonts w:ascii="Arial" w:hAnsi="Arial" w:cs="Arial"/>
          <w:sz w:val="20"/>
          <w:szCs w:val="20"/>
          <w:lang w:val="en-GB"/>
        </w:rPr>
        <w:t xml:space="preserve">Basic extent of </w:t>
      </w:r>
      <w:r w:rsidR="00B77946" w:rsidRPr="00110604">
        <w:rPr>
          <w:rFonts w:ascii="Arial" w:hAnsi="Arial" w:cs="Arial"/>
          <w:sz w:val="20"/>
          <w:szCs w:val="20"/>
          <w:lang w:val="en-GB"/>
        </w:rPr>
        <w:t>r</w:t>
      </w:r>
      <w:r w:rsidRPr="00110604">
        <w:rPr>
          <w:rFonts w:ascii="Arial" w:hAnsi="Arial" w:cs="Arial"/>
          <w:sz w:val="20"/>
          <w:szCs w:val="20"/>
          <w:lang w:val="en-GB"/>
        </w:rPr>
        <w:t>isks that are</w:t>
      </w:r>
      <w:r w:rsidR="00F2030D" w:rsidRPr="00110604">
        <w:rPr>
          <w:rFonts w:ascii="Arial" w:hAnsi="Arial" w:cs="Arial"/>
          <w:sz w:val="20"/>
          <w:szCs w:val="20"/>
          <w:lang w:val="en-GB"/>
        </w:rPr>
        <w:t xml:space="preserve"> (</w:t>
      </w:r>
      <w:r w:rsidRPr="00110604">
        <w:rPr>
          <w:rFonts w:ascii="Arial" w:hAnsi="Arial" w:cs="Arial"/>
          <w:sz w:val="20"/>
          <w:szCs w:val="20"/>
          <w:lang w:val="en-GB"/>
        </w:rPr>
        <w:t xml:space="preserve">e.g. during the fulfilment of the subject of the Agreement, </w:t>
      </w:r>
      <w:r w:rsidR="00B77946" w:rsidRPr="00110604">
        <w:rPr>
          <w:rFonts w:ascii="Arial" w:hAnsi="Arial" w:cs="Arial"/>
          <w:sz w:val="20"/>
          <w:szCs w:val="20"/>
          <w:lang w:val="en-GB"/>
        </w:rPr>
        <w:t>works orders, visits, excursions etc.) created by</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p>
    <w:p w14:paraId="15481645" w14:textId="77777777" w:rsidR="00F2030D" w:rsidRPr="00110604" w:rsidRDefault="00F2030D" w:rsidP="00F2030D">
      <w:pPr>
        <w:jc w:val="both"/>
        <w:rPr>
          <w:rFonts w:ascii="Arial" w:hAnsi="Arial" w:cs="Arial"/>
          <w:sz w:val="20"/>
          <w:szCs w:val="20"/>
          <w:lang w:val="en-GB"/>
        </w:rPr>
      </w:pPr>
    </w:p>
    <w:p w14:paraId="36BC63B2" w14:textId="0821E5D4" w:rsidR="00F2030D" w:rsidRPr="00110604" w:rsidRDefault="00F2030D" w:rsidP="00EA025B">
      <w:pPr>
        <w:numPr>
          <w:ilvl w:val="0"/>
          <w:numId w:val="19"/>
        </w:numPr>
        <w:tabs>
          <w:tab w:val="left" w:pos="360"/>
        </w:tabs>
        <w:suppressAutoHyphens w:val="0"/>
        <w:spacing w:after="120"/>
        <w:jc w:val="both"/>
        <w:rPr>
          <w:rFonts w:ascii="Arial" w:hAnsi="Arial" w:cs="Arial"/>
          <w:sz w:val="20"/>
          <w:szCs w:val="20"/>
          <w:lang w:val="en-GB"/>
        </w:rPr>
      </w:pPr>
      <w:r w:rsidRPr="00110604">
        <w:rPr>
          <w:rFonts w:ascii="Arial" w:hAnsi="Arial" w:cs="Arial"/>
          <w:sz w:val="20"/>
          <w:szCs w:val="20"/>
          <w:lang w:val="en-GB"/>
        </w:rPr>
        <w:t>Ri</w:t>
      </w:r>
      <w:r w:rsidR="008A4B11" w:rsidRPr="00110604">
        <w:rPr>
          <w:rFonts w:ascii="Arial" w:hAnsi="Arial" w:cs="Arial"/>
          <w:sz w:val="20"/>
          <w:szCs w:val="20"/>
          <w:lang w:val="en-GB"/>
        </w:rPr>
        <w:t xml:space="preserve">sk arising </w:t>
      </w:r>
      <w:r w:rsidR="00A05194" w:rsidRPr="00110604">
        <w:rPr>
          <w:rFonts w:ascii="Arial" w:hAnsi="Arial" w:cs="Arial"/>
          <w:sz w:val="20"/>
          <w:szCs w:val="20"/>
          <w:lang w:val="en-GB"/>
        </w:rPr>
        <w:t xml:space="preserve">from </w:t>
      </w:r>
      <w:r w:rsidR="00B40C8D" w:rsidRPr="00110604">
        <w:rPr>
          <w:rFonts w:ascii="Arial" w:hAnsi="Arial" w:cs="Arial"/>
          <w:sz w:val="20"/>
          <w:szCs w:val="20"/>
          <w:lang w:val="en-GB"/>
        </w:rPr>
        <w:t xml:space="preserve">noise </w:t>
      </w:r>
      <w:r w:rsidR="00A05194" w:rsidRPr="00110604">
        <w:rPr>
          <w:rFonts w:ascii="Arial" w:hAnsi="Arial" w:cs="Arial"/>
          <w:sz w:val="20"/>
          <w:szCs w:val="20"/>
          <w:lang w:val="en-GB"/>
        </w:rPr>
        <w:t>exposure</w:t>
      </w:r>
      <w:r w:rsidRPr="00110604">
        <w:rPr>
          <w:rFonts w:ascii="Arial" w:hAnsi="Arial" w:cs="Arial"/>
          <w:sz w:val="20"/>
          <w:szCs w:val="20"/>
          <w:lang w:val="en-GB"/>
        </w:rPr>
        <w:t xml:space="preserve"> </w:t>
      </w:r>
    </w:p>
    <w:p w14:paraId="3E475EBD" w14:textId="3BA69EB3" w:rsidR="00F2030D" w:rsidRPr="00EA025B" w:rsidRDefault="00F2030D" w:rsidP="00890AB8">
      <w:pPr>
        <w:numPr>
          <w:ilvl w:val="0"/>
          <w:numId w:val="19"/>
        </w:numPr>
        <w:tabs>
          <w:tab w:val="left" w:pos="360"/>
        </w:tabs>
        <w:suppressAutoHyphens w:val="0"/>
        <w:spacing w:after="120"/>
        <w:ind w:left="357" w:hanging="357"/>
        <w:jc w:val="both"/>
        <w:rPr>
          <w:rFonts w:ascii="Arial" w:hAnsi="Arial" w:cs="Arial"/>
          <w:sz w:val="20"/>
          <w:szCs w:val="20"/>
          <w:lang w:val="en-GB"/>
        </w:rPr>
      </w:pPr>
      <w:r w:rsidRPr="00EA025B">
        <w:rPr>
          <w:rFonts w:ascii="Arial" w:hAnsi="Arial" w:cs="Arial"/>
          <w:sz w:val="20"/>
          <w:szCs w:val="20"/>
          <w:lang w:val="en-GB"/>
        </w:rPr>
        <w:t>Ri</w:t>
      </w:r>
      <w:r w:rsidR="000865C2" w:rsidRPr="00EA025B">
        <w:rPr>
          <w:rFonts w:ascii="Arial" w:hAnsi="Arial" w:cs="Arial"/>
          <w:sz w:val="20"/>
          <w:szCs w:val="20"/>
          <w:lang w:val="en-GB"/>
        </w:rPr>
        <w:t xml:space="preserve">sk arising from the use of harmful chemical substances </w:t>
      </w:r>
    </w:p>
    <w:p w14:paraId="3E97E09E" w14:textId="1CBB1CBB" w:rsidR="00F816FC" w:rsidRPr="00110604" w:rsidRDefault="00F2030D" w:rsidP="00F2030D">
      <w:pPr>
        <w:numPr>
          <w:ilvl w:val="0"/>
          <w:numId w:val="19"/>
        </w:numPr>
        <w:tabs>
          <w:tab w:val="left" w:pos="360"/>
        </w:tabs>
        <w:suppressAutoHyphens w:val="0"/>
        <w:spacing w:after="120"/>
        <w:ind w:left="357" w:hanging="357"/>
        <w:jc w:val="both"/>
        <w:rPr>
          <w:rFonts w:ascii="Arial" w:hAnsi="Arial" w:cs="Arial"/>
          <w:sz w:val="20"/>
          <w:szCs w:val="20"/>
          <w:lang w:val="en-GB"/>
        </w:rPr>
      </w:pPr>
      <w:r w:rsidRPr="00110604">
        <w:rPr>
          <w:rFonts w:ascii="Arial" w:hAnsi="Arial" w:cs="Arial"/>
          <w:sz w:val="20"/>
          <w:szCs w:val="20"/>
          <w:lang w:val="en-GB"/>
        </w:rPr>
        <w:t>Ri</w:t>
      </w:r>
      <w:r w:rsidR="00F816FC" w:rsidRPr="00110604">
        <w:rPr>
          <w:rFonts w:ascii="Arial" w:hAnsi="Arial" w:cs="Arial"/>
          <w:sz w:val="20"/>
          <w:szCs w:val="20"/>
          <w:lang w:val="en-GB"/>
        </w:rPr>
        <w:t xml:space="preserve">sk arising from the use of roads, means of transport, motorised carts, </w:t>
      </w:r>
      <w:r w:rsidR="00DB068C" w:rsidRPr="00110604">
        <w:rPr>
          <w:rFonts w:ascii="Arial" w:hAnsi="Arial" w:cs="Arial"/>
          <w:sz w:val="20"/>
          <w:szCs w:val="20"/>
          <w:lang w:val="en-GB"/>
        </w:rPr>
        <w:t xml:space="preserve">motorised forklift trucks, </w:t>
      </w:r>
      <w:r w:rsidR="0043393E" w:rsidRPr="00110604">
        <w:rPr>
          <w:rFonts w:ascii="Arial" w:hAnsi="Arial" w:cs="Arial"/>
          <w:sz w:val="20"/>
          <w:szCs w:val="20"/>
          <w:lang w:val="en-GB"/>
        </w:rPr>
        <w:t xml:space="preserve">motorised and non-motorised vehicles (including </w:t>
      </w:r>
      <w:r w:rsidR="00EE5AD5" w:rsidRPr="00110604">
        <w:rPr>
          <w:rFonts w:ascii="Arial" w:hAnsi="Arial" w:cs="Arial"/>
          <w:sz w:val="20"/>
          <w:szCs w:val="20"/>
          <w:lang w:val="en-GB"/>
        </w:rPr>
        <w:t>rail vehicles on railway siding</w:t>
      </w:r>
      <w:r w:rsidR="005700FC" w:rsidRPr="00110604">
        <w:rPr>
          <w:rFonts w:ascii="Arial" w:hAnsi="Arial" w:cs="Arial"/>
          <w:sz w:val="20"/>
          <w:szCs w:val="20"/>
          <w:lang w:val="en-GB"/>
        </w:rPr>
        <w:t>s</w:t>
      </w:r>
      <w:r w:rsidR="00EE5AD5" w:rsidRPr="00110604">
        <w:rPr>
          <w:rFonts w:ascii="Arial" w:hAnsi="Arial" w:cs="Arial"/>
          <w:sz w:val="20"/>
          <w:szCs w:val="20"/>
          <w:lang w:val="en-GB"/>
        </w:rPr>
        <w:t xml:space="preserve">) – placement of informational, </w:t>
      </w:r>
      <w:r w:rsidR="00A41EE1" w:rsidRPr="00110604">
        <w:rPr>
          <w:rFonts w:ascii="Arial" w:hAnsi="Arial" w:cs="Arial"/>
          <w:sz w:val="20"/>
          <w:szCs w:val="20"/>
          <w:lang w:val="en-GB"/>
        </w:rPr>
        <w:t xml:space="preserve">prohibition and order </w:t>
      </w:r>
      <w:r w:rsidR="00B222AC" w:rsidRPr="00110604">
        <w:rPr>
          <w:rFonts w:ascii="Arial" w:hAnsi="Arial" w:cs="Arial"/>
          <w:sz w:val="20"/>
          <w:szCs w:val="20"/>
          <w:lang w:val="en-GB"/>
        </w:rPr>
        <w:t xml:space="preserve">signs, </w:t>
      </w:r>
      <w:r w:rsidR="00445428" w:rsidRPr="00110604">
        <w:rPr>
          <w:rFonts w:ascii="Arial" w:hAnsi="Arial" w:cs="Arial"/>
          <w:sz w:val="20"/>
          <w:szCs w:val="20"/>
          <w:lang w:val="en-GB"/>
        </w:rPr>
        <w:t xml:space="preserve">obligation to </w:t>
      </w:r>
      <w:r w:rsidR="005700FC" w:rsidRPr="00110604">
        <w:rPr>
          <w:rFonts w:ascii="Arial" w:hAnsi="Arial" w:cs="Arial"/>
          <w:sz w:val="20"/>
          <w:szCs w:val="20"/>
          <w:lang w:val="en-GB"/>
        </w:rPr>
        <w:t>travel along</w:t>
      </w:r>
      <w:r w:rsidR="00445428" w:rsidRPr="00110604">
        <w:rPr>
          <w:rFonts w:ascii="Arial" w:hAnsi="Arial" w:cs="Arial"/>
          <w:sz w:val="20"/>
          <w:szCs w:val="20"/>
          <w:lang w:val="en-GB"/>
        </w:rPr>
        <w:t xml:space="preserve"> marked roads</w:t>
      </w:r>
    </w:p>
    <w:p w14:paraId="7BFB11B4" w14:textId="48D08DB3" w:rsidR="00165BE7" w:rsidRPr="00110604" w:rsidRDefault="00165BE7" w:rsidP="00F2030D">
      <w:pPr>
        <w:numPr>
          <w:ilvl w:val="0"/>
          <w:numId w:val="19"/>
        </w:numPr>
        <w:tabs>
          <w:tab w:val="left" w:pos="360"/>
        </w:tabs>
        <w:suppressAutoHyphens w:val="0"/>
        <w:spacing w:after="120"/>
        <w:ind w:left="357" w:hanging="357"/>
        <w:jc w:val="both"/>
        <w:rPr>
          <w:rFonts w:ascii="Arial" w:hAnsi="Arial" w:cs="Arial"/>
          <w:sz w:val="20"/>
          <w:szCs w:val="20"/>
          <w:lang w:val="en-GB"/>
        </w:rPr>
      </w:pPr>
      <w:r w:rsidRPr="00110604">
        <w:rPr>
          <w:rFonts w:ascii="Arial" w:hAnsi="Arial" w:cs="Arial"/>
          <w:sz w:val="20"/>
          <w:szCs w:val="20"/>
          <w:lang w:val="en-GB"/>
        </w:rPr>
        <w:t xml:space="preserve">Danger of fire, danger of explosion of flammable gases and vapours – placement of informational, prohibition and order signs, </w:t>
      </w:r>
      <w:r w:rsidR="000B3D08" w:rsidRPr="00110604">
        <w:rPr>
          <w:rFonts w:ascii="Arial" w:hAnsi="Arial" w:cs="Arial"/>
          <w:sz w:val="20"/>
          <w:szCs w:val="20"/>
          <w:lang w:val="en-GB"/>
        </w:rPr>
        <w:t xml:space="preserve">placement of </w:t>
      </w:r>
      <w:r w:rsidR="00D57C49" w:rsidRPr="00110604">
        <w:rPr>
          <w:rFonts w:ascii="Arial" w:hAnsi="Arial" w:cs="Arial"/>
          <w:sz w:val="20"/>
          <w:szCs w:val="20"/>
          <w:lang w:val="en-GB"/>
        </w:rPr>
        <w:t>fire extinguisher</w:t>
      </w:r>
      <w:r w:rsidR="000B3D08" w:rsidRPr="00110604">
        <w:rPr>
          <w:rFonts w:ascii="Arial" w:hAnsi="Arial" w:cs="Arial"/>
          <w:sz w:val="20"/>
          <w:szCs w:val="20"/>
          <w:lang w:val="en-GB"/>
        </w:rPr>
        <w:t>s</w:t>
      </w:r>
      <w:r w:rsidR="00D57C49" w:rsidRPr="00110604">
        <w:rPr>
          <w:rFonts w:ascii="Arial" w:hAnsi="Arial" w:cs="Arial"/>
          <w:sz w:val="20"/>
          <w:szCs w:val="20"/>
          <w:lang w:val="en-GB"/>
        </w:rPr>
        <w:t xml:space="preserve">, </w:t>
      </w:r>
      <w:r w:rsidR="0034404E" w:rsidRPr="00110604">
        <w:rPr>
          <w:rFonts w:ascii="Arial" w:hAnsi="Arial" w:cs="Arial"/>
          <w:sz w:val="20"/>
          <w:szCs w:val="20"/>
          <w:lang w:val="en-GB"/>
        </w:rPr>
        <w:t>obligations as per the High-Risk Welding Order before commencement of welding works</w:t>
      </w:r>
    </w:p>
    <w:p w14:paraId="55ECB4AF" w14:textId="5105F2C7" w:rsidR="00CF4E40" w:rsidRPr="00110604" w:rsidRDefault="00CF4E40" w:rsidP="00F2030D">
      <w:pPr>
        <w:numPr>
          <w:ilvl w:val="0"/>
          <w:numId w:val="19"/>
        </w:numPr>
        <w:tabs>
          <w:tab w:val="left" w:pos="360"/>
        </w:tabs>
        <w:suppressAutoHyphens w:val="0"/>
        <w:spacing w:after="120"/>
        <w:ind w:left="357" w:hanging="357"/>
        <w:jc w:val="both"/>
        <w:rPr>
          <w:rFonts w:ascii="Arial" w:hAnsi="Arial" w:cs="Arial"/>
          <w:sz w:val="20"/>
          <w:szCs w:val="20"/>
          <w:lang w:val="en-GB"/>
        </w:rPr>
      </w:pPr>
      <w:r w:rsidRPr="00110604">
        <w:rPr>
          <w:rFonts w:ascii="Arial" w:hAnsi="Arial" w:cs="Arial"/>
          <w:sz w:val="20"/>
          <w:szCs w:val="20"/>
          <w:lang w:val="en-GB"/>
        </w:rPr>
        <w:t xml:space="preserve">Risk arising from moving parts of machines and machinery – prohibition of operation by unauthorised persons, </w:t>
      </w:r>
      <w:r w:rsidR="00CC4F7D" w:rsidRPr="00110604">
        <w:rPr>
          <w:rFonts w:ascii="Arial" w:hAnsi="Arial" w:cs="Arial"/>
          <w:sz w:val="20"/>
          <w:szCs w:val="20"/>
          <w:lang w:val="en-GB"/>
        </w:rPr>
        <w:t>workwear without loose parts</w:t>
      </w:r>
    </w:p>
    <w:p w14:paraId="55BCCCC8" w14:textId="121ED742" w:rsidR="00F2030D" w:rsidRPr="00110604" w:rsidRDefault="00CC4F7D" w:rsidP="001324FB">
      <w:pPr>
        <w:numPr>
          <w:ilvl w:val="0"/>
          <w:numId w:val="19"/>
        </w:numPr>
        <w:tabs>
          <w:tab w:val="left" w:pos="360"/>
        </w:tabs>
        <w:suppressAutoHyphens w:val="0"/>
        <w:spacing w:after="120"/>
        <w:ind w:left="357" w:hanging="357"/>
        <w:jc w:val="both"/>
        <w:rPr>
          <w:rFonts w:ascii="Arial" w:hAnsi="Arial" w:cs="Arial"/>
          <w:sz w:val="20"/>
          <w:szCs w:val="20"/>
          <w:lang w:val="en-GB"/>
        </w:rPr>
      </w:pPr>
      <w:r w:rsidRPr="00110604">
        <w:rPr>
          <w:rFonts w:ascii="Arial" w:hAnsi="Arial" w:cs="Arial"/>
          <w:sz w:val="20"/>
          <w:szCs w:val="20"/>
          <w:lang w:val="en-GB"/>
        </w:rPr>
        <w:t>R</w:t>
      </w:r>
      <w:r w:rsidR="00F2030D" w:rsidRPr="00110604">
        <w:rPr>
          <w:rFonts w:ascii="Arial" w:hAnsi="Arial" w:cs="Arial"/>
          <w:sz w:val="20"/>
          <w:szCs w:val="20"/>
          <w:lang w:val="en-GB"/>
        </w:rPr>
        <w:t>i</w:t>
      </w:r>
      <w:r w:rsidR="00923ABC" w:rsidRPr="00110604">
        <w:rPr>
          <w:rFonts w:ascii="Arial" w:hAnsi="Arial" w:cs="Arial"/>
          <w:sz w:val="20"/>
          <w:szCs w:val="20"/>
          <w:lang w:val="en-GB"/>
        </w:rPr>
        <w:t>sk arising from crane transport</w:t>
      </w:r>
      <w:r w:rsidR="00F2030D" w:rsidRPr="00110604">
        <w:rPr>
          <w:rFonts w:ascii="Arial" w:hAnsi="Arial" w:cs="Arial"/>
          <w:sz w:val="20"/>
          <w:szCs w:val="20"/>
          <w:lang w:val="en-GB"/>
        </w:rPr>
        <w:t xml:space="preserve"> – </w:t>
      </w:r>
      <w:r w:rsidR="00923ABC" w:rsidRPr="00110604">
        <w:rPr>
          <w:rFonts w:ascii="Arial" w:hAnsi="Arial" w:cs="Arial"/>
          <w:sz w:val="20"/>
          <w:szCs w:val="20"/>
          <w:lang w:val="en-GB"/>
        </w:rPr>
        <w:t xml:space="preserve">prohibition of </w:t>
      </w:r>
      <w:r w:rsidR="00D919A4" w:rsidRPr="00110604">
        <w:rPr>
          <w:rFonts w:ascii="Arial" w:hAnsi="Arial" w:cs="Arial"/>
          <w:sz w:val="20"/>
          <w:szCs w:val="20"/>
          <w:lang w:val="en-GB"/>
        </w:rPr>
        <w:t>movement</w:t>
      </w:r>
      <w:r w:rsidR="00923ABC" w:rsidRPr="00110604">
        <w:rPr>
          <w:rFonts w:ascii="Arial" w:hAnsi="Arial" w:cs="Arial"/>
          <w:sz w:val="20"/>
          <w:szCs w:val="20"/>
          <w:lang w:val="en-GB"/>
        </w:rPr>
        <w:t xml:space="preserve"> under</w:t>
      </w:r>
      <w:r w:rsidR="00D919A4" w:rsidRPr="00110604">
        <w:rPr>
          <w:rFonts w:ascii="Arial" w:hAnsi="Arial" w:cs="Arial"/>
          <w:sz w:val="20"/>
          <w:szCs w:val="20"/>
          <w:lang w:val="en-GB"/>
        </w:rPr>
        <w:t xml:space="preserve"> suspended and transported loads </w:t>
      </w:r>
      <w:r w:rsidR="00F2030D" w:rsidRPr="00110604">
        <w:rPr>
          <w:rFonts w:ascii="Arial" w:hAnsi="Arial" w:cs="Arial"/>
          <w:sz w:val="20"/>
          <w:szCs w:val="20"/>
          <w:lang w:val="en-GB"/>
        </w:rPr>
        <w:t>(</w:t>
      </w:r>
      <w:r w:rsidR="001324FB" w:rsidRPr="00110604">
        <w:rPr>
          <w:rFonts w:ascii="Arial" w:hAnsi="Arial" w:cs="Arial"/>
          <w:sz w:val="20"/>
          <w:szCs w:val="20"/>
          <w:lang w:val="en-GB"/>
        </w:rPr>
        <w:t xml:space="preserve">also </w:t>
      </w:r>
      <w:r w:rsidR="00B1644E" w:rsidRPr="00110604">
        <w:rPr>
          <w:rFonts w:ascii="Arial" w:hAnsi="Arial" w:cs="Arial"/>
          <w:sz w:val="20"/>
          <w:szCs w:val="20"/>
          <w:lang w:val="en-GB"/>
        </w:rPr>
        <w:t xml:space="preserve">if applicable </w:t>
      </w:r>
      <w:r w:rsidR="001324FB" w:rsidRPr="00110604">
        <w:rPr>
          <w:rFonts w:ascii="Arial" w:hAnsi="Arial" w:cs="Arial"/>
          <w:sz w:val="20"/>
          <w:szCs w:val="20"/>
          <w:lang w:val="en-GB"/>
        </w:rPr>
        <w:t xml:space="preserve">Fire Safety Degree </w:t>
      </w:r>
      <w:r w:rsidR="00B1644E" w:rsidRPr="00110604">
        <w:rPr>
          <w:rFonts w:ascii="Arial" w:hAnsi="Arial" w:cs="Arial"/>
          <w:sz w:val="20"/>
          <w:szCs w:val="20"/>
          <w:lang w:val="en-GB"/>
        </w:rPr>
        <w:t xml:space="preserve">in </w:t>
      </w:r>
      <w:r w:rsidR="001324FB" w:rsidRPr="00110604">
        <w:rPr>
          <w:rFonts w:ascii="Arial" w:hAnsi="Arial" w:cs="Arial"/>
          <w:sz w:val="20"/>
          <w:szCs w:val="20"/>
          <w:lang w:val="en-GB"/>
        </w:rPr>
        <w:t>workplace</w:t>
      </w:r>
      <w:r w:rsidR="00F2030D" w:rsidRPr="00110604">
        <w:rPr>
          <w:rFonts w:ascii="Arial" w:hAnsi="Arial" w:cs="Arial"/>
          <w:sz w:val="20"/>
          <w:szCs w:val="20"/>
          <w:lang w:val="en-GB"/>
        </w:rPr>
        <w:t xml:space="preserve"> OS 04-06)</w:t>
      </w:r>
    </w:p>
    <w:p w14:paraId="4708F8D6" w14:textId="775989E0" w:rsidR="00F2030D" w:rsidRPr="00110604" w:rsidRDefault="00F37E30" w:rsidP="00137C43">
      <w:pPr>
        <w:numPr>
          <w:ilvl w:val="0"/>
          <w:numId w:val="19"/>
        </w:numPr>
        <w:tabs>
          <w:tab w:val="left" w:pos="360"/>
        </w:tabs>
        <w:suppressAutoHyphens w:val="0"/>
        <w:spacing w:after="120"/>
        <w:ind w:left="357" w:hanging="357"/>
        <w:jc w:val="both"/>
        <w:rPr>
          <w:rFonts w:ascii="Arial" w:hAnsi="Arial" w:cs="Arial"/>
          <w:sz w:val="20"/>
          <w:szCs w:val="20"/>
          <w:lang w:val="en-GB"/>
        </w:rPr>
      </w:pPr>
      <w:r w:rsidRPr="00110604">
        <w:rPr>
          <w:rFonts w:ascii="Arial" w:hAnsi="Arial" w:cs="Arial"/>
          <w:sz w:val="20"/>
          <w:szCs w:val="20"/>
          <w:lang w:val="en-GB"/>
        </w:rPr>
        <w:t>Risk arising from processed and used raw materials</w:t>
      </w:r>
      <w:r w:rsidR="00F2030D" w:rsidRPr="00110604">
        <w:rPr>
          <w:rFonts w:ascii="Arial" w:hAnsi="Arial" w:cs="Arial"/>
          <w:sz w:val="20"/>
          <w:szCs w:val="20"/>
          <w:lang w:val="en-GB"/>
        </w:rPr>
        <w:t xml:space="preserve"> (</w:t>
      </w:r>
      <w:r w:rsidR="00C92E61" w:rsidRPr="00110604">
        <w:rPr>
          <w:rFonts w:ascii="Arial" w:hAnsi="Arial" w:cs="Arial"/>
          <w:sz w:val="20"/>
          <w:szCs w:val="20"/>
          <w:lang w:val="en-GB"/>
        </w:rPr>
        <w:t>hot metal, hot substances</w:t>
      </w:r>
      <w:r w:rsidR="00F2030D" w:rsidRPr="00110604">
        <w:rPr>
          <w:rFonts w:ascii="Arial" w:hAnsi="Arial" w:cs="Arial"/>
          <w:sz w:val="20"/>
          <w:szCs w:val="20"/>
          <w:lang w:val="en-GB"/>
        </w:rPr>
        <w:t xml:space="preserve">) – </w:t>
      </w:r>
      <w:r w:rsidR="00C92E61" w:rsidRPr="00110604">
        <w:rPr>
          <w:rFonts w:ascii="Arial" w:hAnsi="Arial" w:cs="Arial"/>
          <w:sz w:val="20"/>
          <w:szCs w:val="20"/>
          <w:lang w:val="en-GB"/>
        </w:rPr>
        <w:t>prohibition of handling by unauthorised persons</w:t>
      </w:r>
    </w:p>
    <w:p w14:paraId="5353BB99" w14:textId="442B2D00" w:rsidR="00724BB9" w:rsidRPr="00110604" w:rsidRDefault="00701FE3" w:rsidP="00F2030D">
      <w:pPr>
        <w:numPr>
          <w:ilvl w:val="0"/>
          <w:numId w:val="19"/>
        </w:numPr>
        <w:tabs>
          <w:tab w:val="left" w:pos="360"/>
        </w:tabs>
        <w:suppressAutoHyphens w:val="0"/>
        <w:spacing w:after="120"/>
        <w:ind w:left="357" w:hanging="357"/>
        <w:jc w:val="both"/>
        <w:rPr>
          <w:rFonts w:ascii="Arial" w:hAnsi="Arial" w:cs="Arial"/>
          <w:sz w:val="20"/>
          <w:szCs w:val="20"/>
          <w:lang w:val="en-GB"/>
        </w:rPr>
      </w:pPr>
      <w:r w:rsidRPr="00110604">
        <w:rPr>
          <w:rFonts w:ascii="Arial" w:hAnsi="Arial" w:cs="Arial"/>
          <w:sz w:val="20"/>
          <w:szCs w:val="20"/>
          <w:lang w:val="en-GB"/>
        </w:rPr>
        <w:t>Envi</w:t>
      </w:r>
      <w:r w:rsidR="00F1723A" w:rsidRPr="00110604">
        <w:rPr>
          <w:rFonts w:ascii="Arial" w:hAnsi="Arial" w:cs="Arial"/>
          <w:sz w:val="20"/>
          <w:szCs w:val="20"/>
          <w:lang w:val="en-GB"/>
        </w:rPr>
        <w:t>r</w:t>
      </w:r>
      <w:r w:rsidRPr="00110604">
        <w:rPr>
          <w:rFonts w:ascii="Arial" w:hAnsi="Arial" w:cs="Arial"/>
          <w:sz w:val="20"/>
          <w:szCs w:val="20"/>
          <w:lang w:val="en-GB"/>
        </w:rPr>
        <w:t xml:space="preserve">onmental </w:t>
      </w:r>
      <w:r w:rsidR="00F1723A" w:rsidRPr="00110604">
        <w:rPr>
          <w:rFonts w:ascii="Arial" w:hAnsi="Arial" w:cs="Arial"/>
          <w:sz w:val="20"/>
          <w:szCs w:val="20"/>
          <w:lang w:val="en-GB"/>
        </w:rPr>
        <w:t>consequences</w:t>
      </w:r>
      <w:r w:rsidR="00F2030D" w:rsidRPr="00110604">
        <w:rPr>
          <w:rFonts w:ascii="Arial" w:hAnsi="Arial" w:cs="Arial"/>
          <w:sz w:val="20"/>
          <w:szCs w:val="20"/>
          <w:lang w:val="en-GB"/>
        </w:rPr>
        <w:t xml:space="preserve"> – </w:t>
      </w:r>
      <w:r w:rsidR="00724BB9" w:rsidRPr="00110604">
        <w:rPr>
          <w:rFonts w:ascii="Arial" w:hAnsi="Arial" w:cs="Arial"/>
          <w:sz w:val="20"/>
          <w:szCs w:val="20"/>
          <w:lang w:val="en-GB"/>
        </w:rPr>
        <w:t>prohibition of activities that could lead to air or water pollution.</w:t>
      </w:r>
    </w:p>
    <w:p w14:paraId="11A1A681" w14:textId="77777777" w:rsidR="00F2030D" w:rsidRPr="00110604" w:rsidRDefault="00F2030D" w:rsidP="00F2030D">
      <w:pPr>
        <w:jc w:val="both"/>
        <w:rPr>
          <w:rFonts w:ascii="Arial" w:hAnsi="Arial" w:cs="Arial"/>
          <w:sz w:val="20"/>
          <w:szCs w:val="20"/>
          <w:lang w:val="en-GB"/>
        </w:rPr>
      </w:pPr>
    </w:p>
    <w:p w14:paraId="40A8364E" w14:textId="5FA4207F" w:rsidR="00F2030D" w:rsidRPr="00110604" w:rsidRDefault="00BE7F03" w:rsidP="00996882">
      <w:pPr>
        <w:jc w:val="both"/>
        <w:rPr>
          <w:rFonts w:ascii="Arial" w:hAnsi="Arial" w:cs="Arial"/>
          <w:sz w:val="20"/>
          <w:szCs w:val="20"/>
          <w:lang w:val="en-GB"/>
        </w:rPr>
      </w:pPr>
      <w:r w:rsidRPr="00110604">
        <w:rPr>
          <w:rFonts w:ascii="Arial" w:hAnsi="Arial" w:cs="Arial"/>
          <w:sz w:val="20"/>
          <w:szCs w:val="20"/>
          <w:lang w:val="en-GB"/>
        </w:rPr>
        <w:t>Note</w:t>
      </w:r>
      <w:r w:rsidR="00F2030D" w:rsidRPr="00110604">
        <w:rPr>
          <w:rFonts w:ascii="Arial" w:hAnsi="Arial" w:cs="Arial"/>
          <w:sz w:val="20"/>
          <w:szCs w:val="20"/>
          <w:lang w:val="en-GB"/>
        </w:rPr>
        <w:t xml:space="preserve">: </w:t>
      </w:r>
      <w:r w:rsidRPr="00110604">
        <w:rPr>
          <w:rFonts w:ascii="Arial" w:hAnsi="Arial" w:cs="Arial"/>
          <w:sz w:val="20"/>
          <w:szCs w:val="20"/>
          <w:lang w:val="en-GB"/>
        </w:rPr>
        <w:t xml:space="preserve">furthermore, as necessary, familiarisation is required with any specific risks in the </w:t>
      </w:r>
      <w:proofErr w:type="gramStart"/>
      <w:r w:rsidRPr="00110604">
        <w:rPr>
          <w:rFonts w:ascii="Arial" w:hAnsi="Arial" w:cs="Arial"/>
          <w:sz w:val="20"/>
          <w:szCs w:val="20"/>
          <w:lang w:val="en-GB"/>
        </w:rPr>
        <w:t>particular workplace</w:t>
      </w:r>
      <w:proofErr w:type="gramEnd"/>
      <w:r w:rsidRPr="00110604">
        <w:rPr>
          <w:rFonts w:ascii="Arial" w:hAnsi="Arial" w:cs="Arial"/>
          <w:sz w:val="20"/>
          <w:szCs w:val="20"/>
          <w:lang w:val="en-GB"/>
        </w:rPr>
        <w:t xml:space="preserve"> (section</w:t>
      </w:r>
      <w:r w:rsidR="00996882" w:rsidRPr="00110604">
        <w:rPr>
          <w:rFonts w:ascii="Arial" w:hAnsi="Arial" w:cs="Arial"/>
          <w:sz w:val="20"/>
          <w:szCs w:val="20"/>
          <w:lang w:val="en-GB"/>
        </w:rPr>
        <w:t>...</w:t>
      </w:r>
      <w:r w:rsidRPr="00110604">
        <w:rPr>
          <w:rFonts w:ascii="Arial" w:hAnsi="Arial" w:cs="Arial"/>
          <w:sz w:val="20"/>
          <w:szCs w:val="20"/>
          <w:lang w:val="en-GB"/>
        </w:rPr>
        <w:t xml:space="preserve">). </w:t>
      </w:r>
      <w:r w:rsidR="00541CDB" w:rsidRPr="00110604">
        <w:rPr>
          <w:rFonts w:ascii="Arial" w:hAnsi="Arial" w:cs="Arial"/>
          <w:sz w:val="20"/>
          <w:szCs w:val="20"/>
          <w:lang w:val="en-GB"/>
        </w:rPr>
        <w:t xml:space="preserve">Or familiarisation with the use of </w:t>
      </w:r>
      <w:r w:rsidR="00996882" w:rsidRPr="00110604">
        <w:rPr>
          <w:rFonts w:ascii="Arial" w:hAnsi="Arial" w:cs="Arial"/>
          <w:sz w:val="20"/>
          <w:szCs w:val="20"/>
          <w:lang w:val="en-GB"/>
        </w:rPr>
        <w:t>personal protective equipment.</w:t>
      </w:r>
    </w:p>
    <w:p w14:paraId="4DFD5365" w14:textId="77777777" w:rsidR="00996882" w:rsidRPr="00110604" w:rsidRDefault="00996882" w:rsidP="00996882">
      <w:pPr>
        <w:jc w:val="both"/>
        <w:rPr>
          <w:rFonts w:ascii="Arial" w:hAnsi="Arial" w:cs="Arial"/>
          <w:sz w:val="20"/>
          <w:szCs w:val="20"/>
          <w:lang w:val="en-GB"/>
        </w:rPr>
      </w:pPr>
    </w:p>
    <w:p w14:paraId="103815AC" w14:textId="77777777" w:rsidR="00F2030D" w:rsidRPr="00110604" w:rsidRDefault="00F2030D" w:rsidP="00F2030D">
      <w:pPr>
        <w:jc w:val="both"/>
        <w:rPr>
          <w:rFonts w:ascii="Arial" w:hAnsi="Arial" w:cs="Arial"/>
          <w:sz w:val="20"/>
          <w:szCs w:val="20"/>
          <w:lang w:val="en-GB"/>
        </w:rPr>
      </w:pPr>
    </w:p>
    <w:p w14:paraId="52A4236D" w14:textId="7106C9ED" w:rsidR="00F2030D" w:rsidRPr="00110604" w:rsidRDefault="003602D9" w:rsidP="00F2030D">
      <w:pPr>
        <w:pStyle w:val="Nadpis2"/>
        <w:numPr>
          <w:ilvl w:val="0"/>
          <w:numId w:val="22"/>
        </w:numPr>
        <w:suppressAutoHyphens w:val="0"/>
        <w:ind w:right="0"/>
        <w:rPr>
          <w:rFonts w:ascii="Arial" w:hAnsi="Arial" w:cs="Arial"/>
          <w:sz w:val="20"/>
          <w:szCs w:val="20"/>
          <w:lang w:val="en-GB"/>
        </w:rPr>
      </w:pPr>
      <w:r w:rsidRPr="00110604">
        <w:rPr>
          <w:rFonts w:ascii="Arial" w:hAnsi="Arial" w:cs="Arial"/>
          <w:sz w:val="20"/>
          <w:szCs w:val="20"/>
          <w:lang w:val="en-GB"/>
        </w:rPr>
        <w:t xml:space="preserve">Basic information for the </w:t>
      </w:r>
      <w:r w:rsidR="002D1D40" w:rsidRPr="00110604">
        <w:rPr>
          <w:rFonts w:ascii="Arial" w:hAnsi="Arial" w:cs="Arial"/>
          <w:sz w:val="20"/>
          <w:szCs w:val="20"/>
          <w:lang w:val="en-GB"/>
        </w:rPr>
        <w:t>Supplier</w:t>
      </w:r>
      <w:r w:rsidR="00F2030D" w:rsidRPr="00110604">
        <w:rPr>
          <w:rFonts w:ascii="Arial" w:hAnsi="Arial" w:cs="Arial"/>
          <w:sz w:val="20"/>
          <w:szCs w:val="20"/>
          <w:lang w:val="en-GB"/>
        </w:rPr>
        <w:t xml:space="preserve"> (</w:t>
      </w:r>
      <w:r w:rsidRPr="00110604">
        <w:rPr>
          <w:rFonts w:ascii="Arial" w:hAnsi="Arial" w:cs="Arial"/>
          <w:sz w:val="20"/>
          <w:szCs w:val="20"/>
          <w:lang w:val="en-GB"/>
        </w:rPr>
        <w:t>or visit, excursion etc</w:t>
      </w:r>
      <w:r w:rsidR="00F2030D" w:rsidRPr="00110604">
        <w:rPr>
          <w:rFonts w:ascii="Arial" w:hAnsi="Arial" w:cs="Arial"/>
          <w:sz w:val="20"/>
          <w:szCs w:val="20"/>
          <w:lang w:val="en-GB"/>
        </w:rPr>
        <w:t xml:space="preserve">.) </w:t>
      </w:r>
      <w:r w:rsidRPr="00110604">
        <w:rPr>
          <w:rFonts w:ascii="Arial" w:hAnsi="Arial" w:cs="Arial"/>
          <w:sz w:val="20"/>
          <w:szCs w:val="20"/>
          <w:lang w:val="en-GB"/>
        </w:rPr>
        <w:t>to eliminate defined risks</w:t>
      </w:r>
    </w:p>
    <w:p w14:paraId="7DEFF26C" w14:textId="1EAB3E42" w:rsidR="00F2030D" w:rsidRPr="00110604" w:rsidRDefault="00CB20EA" w:rsidP="00116095">
      <w:pPr>
        <w:pStyle w:val="Zkladntext2"/>
        <w:numPr>
          <w:ilvl w:val="12"/>
          <w:numId w:val="0"/>
        </w:numPr>
        <w:jc w:val="both"/>
        <w:rPr>
          <w:rFonts w:ascii="Arial" w:hAnsi="Arial" w:cs="Arial"/>
          <w:sz w:val="20"/>
          <w:szCs w:val="20"/>
          <w:lang w:val="en-GB"/>
        </w:rPr>
      </w:pPr>
      <w:r w:rsidRPr="00110604">
        <w:rPr>
          <w:rFonts w:ascii="Arial" w:hAnsi="Arial" w:cs="Arial"/>
          <w:sz w:val="20"/>
          <w:szCs w:val="20"/>
          <w:lang w:val="en-GB"/>
        </w:rPr>
        <w:t xml:space="preserve">In addition to generally applicable occupational safety and health regulations, </w:t>
      </w:r>
      <w:r w:rsidR="00DB3DAE" w:rsidRPr="00110604">
        <w:rPr>
          <w:rFonts w:ascii="Arial" w:hAnsi="Arial" w:cs="Arial"/>
          <w:sz w:val="20"/>
          <w:szCs w:val="20"/>
          <w:lang w:val="en-GB"/>
        </w:rPr>
        <w:t xml:space="preserve">the following specific requirements </w:t>
      </w:r>
      <w:proofErr w:type="gramStart"/>
      <w:r w:rsidR="00DB3DAE" w:rsidRPr="00110604">
        <w:rPr>
          <w:rFonts w:ascii="Arial" w:hAnsi="Arial" w:cs="Arial"/>
          <w:sz w:val="20"/>
          <w:szCs w:val="20"/>
          <w:lang w:val="en-GB"/>
        </w:rPr>
        <w:t>with regard to</w:t>
      </w:r>
      <w:proofErr w:type="gramEnd"/>
      <w:r w:rsidR="00DB3DAE" w:rsidRPr="00110604">
        <w:rPr>
          <w:rFonts w:ascii="Arial" w:hAnsi="Arial" w:cs="Arial"/>
          <w:sz w:val="20"/>
          <w:szCs w:val="20"/>
          <w:lang w:val="en-GB"/>
        </w:rPr>
        <w:t xml:space="preserve"> occupational safety and health apply for persons from other organisations performing works in the premises of</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r w:rsidR="00116095" w:rsidRPr="00110604">
        <w:rPr>
          <w:rFonts w:ascii="Arial" w:hAnsi="Arial" w:cs="Arial"/>
          <w:sz w:val="20"/>
          <w:szCs w:val="20"/>
          <w:lang w:val="en-GB"/>
        </w:rPr>
        <w:t>.</w:t>
      </w:r>
      <w:proofErr w:type="spellEnd"/>
      <w:r w:rsidR="00F2030D" w:rsidRPr="00110604">
        <w:rPr>
          <w:rFonts w:ascii="Arial" w:hAnsi="Arial" w:cs="Arial"/>
          <w:sz w:val="20"/>
          <w:szCs w:val="20"/>
          <w:lang w:val="en-GB"/>
        </w:rPr>
        <w:t>:</w:t>
      </w:r>
    </w:p>
    <w:p w14:paraId="793413AA" w14:textId="77777777" w:rsidR="00F2030D" w:rsidRPr="00110604" w:rsidRDefault="00F2030D" w:rsidP="00F2030D">
      <w:pPr>
        <w:numPr>
          <w:ilvl w:val="12"/>
          <w:numId w:val="0"/>
        </w:numPr>
        <w:spacing w:before="120"/>
        <w:jc w:val="both"/>
        <w:rPr>
          <w:rFonts w:ascii="Arial" w:hAnsi="Arial" w:cs="Arial"/>
          <w:sz w:val="20"/>
          <w:szCs w:val="20"/>
          <w:lang w:val="en-GB"/>
        </w:rPr>
      </w:pPr>
    </w:p>
    <w:p w14:paraId="5DE35977" w14:textId="1F5A1E65" w:rsidR="00F2030D" w:rsidRPr="00110604" w:rsidRDefault="00C96EF4" w:rsidP="00F36801">
      <w:pPr>
        <w:pStyle w:val="Nadpis2"/>
        <w:numPr>
          <w:ilvl w:val="0"/>
          <w:numId w:val="20"/>
        </w:numPr>
        <w:tabs>
          <w:tab w:val="left" w:pos="360"/>
        </w:tabs>
        <w:suppressAutoHyphens w:val="0"/>
        <w:ind w:right="0"/>
        <w:rPr>
          <w:rFonts w:ascii="Arial" w:hAnsi="Arial" w:cs="Arial"/>
          <w:b w:val="0"/>
          <w:bCs w:val="0"/>
          <w:i w:val="0"/>
          <w:iCs w:val="0"/>
          <w:sz w:val="20"/>
          <w:szCs w:val="20"/>
          <w:lang w:val="en-GB"/>
        </w:rPr>
      </w:pPr>
      <w:r w:rsidRPr="00110604">
        <w:rPr>
          <w:rFonts w:ascii="Arial" w:hAnsi="Arial" w:cs="Arial"/>
          <w:b w:val="0"/>
          <w:bCs w:val="0"/>
          <w:i w:val="0"/>
          <w:iCs w:val="0"/>
          <w:sz w:val="20"/>
          <w:szCs w:val="20"/>
          <w:lang w:val="en-GB"/>
        </w:rPr>
        <w:t>Persons are obliged to comply with all signs</w:t>
      </w:r>
      <w:r w:rsidR="002339A0" w:rsidRPr="00110604">
        <w:rPr>
          <w:rFonts w:ascii="Arial" w:hAnsi="Arial" w:cs="Arial"/>
          <w:b w:val="0"/>
          <w:bCs w:val="0"/>
          <w:i w:val="0"/>
          <w:iCs w:val="0"/>
          <w:sz w:val="20"/>
          <w:szCs w:val="20"/>
          <w:lang w:val="en-GB"/>
        </w:rPr>
        <w:t xml:space="preserve"> (</w:t>
      </w:r>
      <w:r w:rsidRPr="00110604">
        <w:rPr>
          <w:rFonts w:ascii="Arial" w:hAnsi="Arial" w:cs="Arial"/>
          <w:b w:val="0"/>
          <w:bCs w:val="0"/>
          <w:i w:val="0"/>
          <w:iCs w:val="0"/>
          <w:sz w:val="20"/>
          <w:szCs w:val="20"/>
          <w:lang w:val="en-GB"/>
        </w:rPr>
        <w:t>including traffic signs</w:t>
      </w:r>
      <w:r w:rsidR="002339A0" w:rsidRPr="00110604">
        <w:rPr>
          <w:rFonts w:ascii="Arial" w:hAnsi="Arial" w:cs="Arial"/>
          <w:b w:val="0"/>
          <w:bCs w:val="0"/>
          <w:i w:val="0"/>
          <w:iCs w:val="0"/>
          <w:sz w:val="20"/>
          <w:szCs w:val="20"/>
          <w:lang w:val="en-GB"/>
        </w:rPr>
        <w:t xml:space="preserve">) </w:t>
      </w:r>
      <w:r w:rsidRPr="00110604">
        <w:rPr>
          <w:rFonts w:ascii="Arial" w:hAnsi="Arial" w:cs="Arial"/>
          <w:b w:val="0"/>
          <w:bCs w:val="0"/>
          <w:i w:val="0"/>
          <w:iCs w:val="0"/>
          <w:sz w:val="20"/>
          <w:szCs w:val="20"/>
          <w:lang w:val="en-GB"/>
        </w:rPr>
        <w:t>in the premises of</w:t>
      </w:r>
      <w:r w:rsidR="002339A0" w:rsidRPr="00110604">
        <w:rPr>
          <w:rFonts w:ascii="Arial" w:hAnsi="Arial" w:cs="Arial"/>
          <w:b w:val="0"/>
          <w:bCs w:val="0"/>
          <w:i w:val="0"/>
          <w:iCs w:val="0"/>
          <w:sz w:val="20"/>
          <w:szCs w:val="20"/>
          <w:lang w:val="en-GB"/>
        </w:rPr>
        <w:t xml:space="preserve"> AL INVEST </w:t>
      </w:r>
      <w:proofErr w:type="spellStart"/>
      <w:r w:rsidR="002339A0" w:rsidRPr="00110604">
        <w:rPr>
          <w:rFonts w:ascii="Arial" w:hAnsi="Arial" w:cs="Arial"/>
          <w:b w:val="0"/>
          <w:bCs w:val="0"/>
          <w:i w:val="0"/>
          <w:iCs w:val="0"/>
          <w:sz w:val="20"/>
          <w:szCs w:val="20"/>
          <w:lang w:val="en-GB"/>
        </w:rPr>
        <w:t>Břidličná</w:t>
      </w:r>
      <w:proofErr w:type="spellEnd"/>
      <w:r w:rsidR="002339A0" w:rsidRPr="00110604">
        <w:rPr>
          <w:rFonts w:ascii="Arial" w:hAnsi="Arial" w:cs="Arial"/>
          <w:b w:val="0"/>
          <w:bCs w:val="0"/>
          <w:i w:val="0"/>
          <w:iCs w:val="0"/>
          <w:sz w:val="20"/>
          <w:szCs w:val="20"/>
          <w:lang w:val="en-GB"/>
        </w:rPr>
        <w:t xml:space="preserve">, </w:t>
      </w:r>
      <w:proofErr w:type="spellStart"/>
      <w:r w:rsidR="002339A0" w:rsidRPr="00110604">
        <w:rPr>
          <w:rFonts w:ascii="Arial" w:hAnsi="Arial" w:cs="Arial"/>
          <w:b w:val="0"/>
          <w:bCs w:val="0"/>
          <w:i w:val="0"/>
          <w:iCs w:val="0"/>
          <w:sz w:val="20"/>
          <w:szCs w:val="20"/>
          <w:lang w:val="en-GB"/>
        </w:rPr>
        <w:t>a.s.</w:t>
      </w:r>
      <w:proofErr w:type="spellEnd"/>
      <w:r w:rsidRPr="00110604">
        <w:rPr>
          <w:rFonts w:ascii="Arial" w:hAnsi="Arial" w:cs="Arial"/>
          <w:b w:val="0"/>
          <w:bCs w:val="0"/>
          <w:i w:val="0"/>
          <w:iCs w:val="0"/>
          <w:sz w:val="20"/>
          <w:szCs w:val="20"/>
          <w:lang w:val="en-GB"/>
        </w:rPr>
        <w:t>, as well as in premises used or rented by this company</w:t>
      </w:r>
      <w:r w:rsidR="002339A0" w:rsidRPr="00110604">
        <w:rPr>
          <w:rFonts w:ascii="Arial" w:hAnsi="Arial" w:cs="Arial"/>
          <w:b w:val="0"/>
          <w:bCs w:val="0"/>
          <w:i w:val="0"/>
          <w:iCs w:val="0"/>
          <w:sz w:val="20"/>
          <w:szCs w:val="20"/>
          <w:lang w:val="en-GB"/>
        </w:rPr>
        <w:t xml:space="preserve">. </w:t>
      </w:r>
      <w:r w:rsidR="00F36801" w:rsidRPr="00110604">
        <w:rPr>
          <w:rFonts w:ascii="Arial" w:hAnsi="Arial" w:cs="Arial"/>
          <w:b w:val="0"/>
          <w:bCs w:val="0"/>
          <w:i w:val="0"/>
          <w:iCs w:val="0"/>
          <w:sz w:val="20"/>
          <w:szCs w:val="20"/>
          <w:lang w:val="en-GB"/>
        </w:rPr>
        <w:t>Before commencing activities, they must report to the responsible senior employee of</w:t>
      </w:r>
      <w:r w:rsidR="00F2030D" w:rsidRPr="00110604">
        <w:rPr>
          <w:rFonts w:ascii="Arial" w:hAnsi="Arial" w:cs="Arial"/>
          <w:b w:val="0"/>
          <w:bCs w:val="0"/>
          <w:i w:val="0"/>
          <w:iCs w:val="0"/>
          <w:sz w:val="20"/>
          <w:szCs w:val="20"/>
          <w:lang w:val="en-GB"/>
        </w:rPr>
        <w:t xml:space="preserve"> AL INVEST </w:t>
      </w:r>
      <w:proofErr w:type="spellStart"/>
      <w:r w:rsidR="00F2030D" w:rsidRPr="00110604">
        <w:rPr>
          <w:rFonts w:ascii="Arial" w:hAnsi="Arial" w:cs="Arial"/>
          <w:b w:val="0"/>
          <w:bCs w:val="0"/>
          <w:i w:val="0"/>
          <w:iCs w:val="0"/>
          <w:sz w:val="20"/>
          <w:szCs w:val="20"/>
          <w:lang w:val="en-GB"/>
        </w:rPr>
        <w:t>Břidličná</w:t>
      </w:r>
      <w:proofErr w:type="spellEnd"/>
      <w:r w:rsidR="00F2030D" w:rsidRPr="00110604">
        <w:rPr>
          <w:rFonts w:ascii="Arial" w:hAnsi="Arial" w:cs="Arial"/>
          <w:b w:val="0"/>
          <w:bCs w:val="0"/>
          <w:i w:val="0"/>
          <w:iCs w:val="0"/>
          <w:sz w:val="20"/>
          <w:szCs w:val="20"/>
          <w:lang w:val="en-GB"/>
        </w:rPr>
        <w:t xml:space="preserve">, </w:t>
      </w:r>
      <w:proofErr w:type="spellStart"/>
      <w:r w:rsidR="00F2030D" w:rsidRPr="00110604">
        <w:rPr>
          <w:rFonts w:ascii="Arial" w:hAnsi="Arial" w:cs="Arial"/>
          <w:b w:val="0"/>
          <w:bCs w:val="0"/>
          <w:i w:val="0"/>
          <w:iCs w:val="0"/>
          <w:sz w:val="20"/>
          <w:szCs w:val="20"/>
          <w:lang w:val="en-GB"/>
        </w:rPr>
        <w:t>a.s.</w:t>
      </w:r>
      <w:proofErr w:type="spellEnd"/>
    </w:p>
    <w:p w14:paraId="75EC1C0B" w14:textId="6A205B41" w:rsidR="00F2030D" w:rsidRPr="00110604" w:rsidRDefault="00AD21D8"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 xml:space="preserve">Persons are obliged to comply with </w:t>
      </w:r>
      <w:r w:rsidR="0047430B" w:rsidRPr="00110604">
        <w:rPr>
          <w:rFonts w:ascii="Arial" w:hAnsi="Arial" w:cs="Arial"/>
          <w:sz w:val="20"/>
          <w:szCs w:val="20"/>
          <w:lang w:val="en-GB"/>
        </w:rPr>
        <w:t xml:space="preserve">the </w:t>
      </w:r>
      <w:r w:rsidRPr="00110604">
        <w:rPr>
          <w:rFonts w:ascii="Arial" w:hAnsi="Arial" w:cs="Arial"/>
          <w:sz w:val="20"/>
          <w:szCs w:val="20"/>
          <w:lang w:val="en-GB"/>
        </w:rPr>
        <w:t>safety and fire signs</w:t>
      </w:r>
      <w:r w:rsidR="00F2030D" w:rsidRPr="00110604">
        <w:rPr>
          <w:rFonts w:ascii="Arial" w:hAnsi="Arial" w:cs="Arial"/>
          <w:sz w:val="20"/>
          <w:szCs w:val="20"/>
          <w:lang w:val="en-GB"/>
        </w:rPr>
        <w:t xml:space="preserve"> </w:t>
      </w:r>
      <w:r w:rsidR="00045E02" w:rsidRPr="00110604">
        <w:rPr>
          <w:rFonts w:ascii="Arial" w:hAnsi="Arial" w:cs="Arial"/>
          <w:sz w:val="20"/>
          <w:szCs w:val="20"/>
          <w:lang w:val="en-GB"/>
        </w:rPr>
        <w:t xml:space="preserve">installed in the </w:t>
      </w:r>
      <w:r w:rsidR="005C6631" w:rsidRPr="00110604">
        <w:rPr>
          <w:rFonts w:ascii="Arial" w:hAnsi="Arial" w:cs="Arial"/>
          <w:sz w:val="20"/>
          <w:szCs w:val="20"/>
          <w:lang w:val="en-GB"/>
        </w:rPr>
        <w:t xml:space="preserve">company’s </w:t>
      </w:r>
      <w:r w:rsidR="00045E02" w:rsidRPr="00110604">
        <w:rPr>
          <w:rFonts w:ascii="Arial" w:hAnsi="Arial" w:cs="Arial"/>
          <w:sz w:val="20"/>
          <w:szCs w:val="20"/>
          <w:lang w:val="en-GB"/>
        </w:rPr>
        <w:t xml:space="preserve">individual operations and premises in which they </w:t>
      </w:r>
      <w:r w:rsidR="005C6631" w:rsidRPr="00110604">
        <w:rPr>
          <w:rFonts w:ascii="Arial" w:hAnsi="Arial" w:cs="Arial"/>
          <w:sz w:val="20"/>
          <w:szCs w:val="20"/>
          <w:lang w:val="en-GB"/>
        </w:rPr>
        <w:t>perform work activities</w:t>
      </w:r>
      <w:r w:rsidR="00F2030D" w:rsidRPr="00110604">
        <w:rPr>
          <w:rFonts w:ascii="Arial" w:hAnsi="Arial" w:cs="Arial"/>
          <w:sz w:val="20"/>
          <w:szCs w:val="20"/>
          <w:lang w:val="en-GB"/>
        </w:rPr>
        <w:t>.</w:t>
      </w:r>
    </w:p>
    <w:p w14:paraId="7DFCCED3" w14:textId="07380656" w:rsidR="00F2030D" w:rsidRPr="00110604" w:rsidRDefault="002F6883"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While in the premises of</w:t>
      </w:r>
      <w:r w:rsidR="00F2030D" w:rsidRPr="00110604">
        <w:rPr>
          <w:rFonts w:ascii="Arial" w:hAnsi="Arial" w:cs="Arial"/>
          <w:sz w:val="20"/>
          <w:szCs w:val="20"/>
          <w:lang w:val="en-GB"/>
        </w:rPr>
        <w:t xml:space="preserve"> AL IN</w:t>
      </w:r>
      <w:r w:rsidR="002339A0" w:rsidRPr="00110604">
        <w:rPr>
          <w:rFonts w:ascii="Arial" w:hAnsi="Arial" w:cs="Arial"/>
          <w:sz w:val="20"/>
          <w:szCs w:val="20"/>
          <w:lang w:val="en-GB"/>
        </w:rPr>
        <w:t xml:space="preserve">VEST </w:t>
      </w:r>
      <w:proofErr w:type="spellStart"/>
      <w:r w:rsidR="002339A0" w:rsidRPr="00110604">
        <w:rPr>
          <w:rFonts w:ascii="Arial" w:hAnsi="Arial" w:cs="Arial"/>
          <w:sz w:val="20"/>
          <w:szCs w:val="20"/>
          <w:lang w:val="en-GB"/>
        </w:rPr>
        <w:t>Břidličná</w:t>
      </w:r>
      <w:proofErr w:type="spellEnd"/>
      <w:r w:rsidR="002339A0" w:rsidRPr="00110604">
        <w:rPr>
          <w:rFonts w:ascii="Arial" w:hAnsi="Arial" w:cs="Arial"/>
          <w:sz w:val="20"/>
          <w:szCs w:val="20"/>
          <w:lang w:val="en-GB"/>
        </w:rPr>
        <w:t xml:space="preserve">, </w:t>
      </w:r>
      <w:proofErr w:type="spellStart"/>
      <w:r w:rsidR="002339A0" w:rsidRPr="00110604">
        <w:rPr>
          <w:rFonts w:ascii="Arial" w:hAnsi="Arial" w:cs="Arial"/>
          <w:sz w:val="20"/>
          <w:szCs w:val="20"/>
          <w:lang w:val="en-GB"/>
        </w:rPr>
        <w:t>a.s.</w:t>
      </w:r>
      <w:proofErr w:type="spellEnd"/>
      <w:r w:rsidRPr="00110604">
        <w:rPr>
          <w:rFonts w:ascii="Arial" w:hAnsi="Arial" w:cs="Arial"/>
          <w:sz w:val="20"/>
          <w:szCs w:val="20"/>
          <w:lang w:val="en-GB"/>
        </w:rPr>
        <w:t xml:space="preserve">, persons are obliged to use </w:t>
      </w:r>
      <w:r w:rsidR="0002217B" w:rsidRPr="00110604">
        <w:rPr>
          <w:rFonts w:ascii="Arial" w:hAnsi="Arial" w:cs="Arial"/>
          <w:sz w:val="20"/>
          <w:szCs w:val="20"/>
          <w:lang w:val="en-GB"/>
        </w:rPr>
        <w:t>only the paths, entrances and exits that are designated for th</w:t>
      </w:r>
      <w:r w:rsidR="00771396" w:rsidRPr="00110604">
        <w:rPr>
          <w:rFonts w:ascii="Arial" w:hAnsi="Arial" w:cs="Arial"/>
          <w:sz w:val="20"/>
          <w:szCs w:val="20"/>
          <w:lang w:val="en-GB"/>
        </w:rPr>
        <w:t>os</w:t>
      </w:r>
      <w:r w:rsidR="0002217B" w:rsidRPr="00110604">
        <w:rPr>
          <w:rFonts w:ascii="Arial" w:hAnsi="Arial" w:cs="Arial"/>
          <w:sz w:val="20"/>
          <w:szCs w:val="20"/>
          <w:lang w:val="en-GB"/>
        </w:rPr>
        <w:t>e persons</w:t>
      </w:r>
      <w:r w:rsidR="00F2030D" w:rsidRPr="00110604">
        <w:rPr>
          <w:rFonts w:ascii="Arial" w:hAnsi="Arial" w:cs="Arial"/>
          <w:sz w:val="20"/>
          <w:szCs w:val="20"/>
          <w:lang w:val="en-GB"/>
        </w:rPr>
        <w:t>.</w:t>
      </w:r>
    </w:p>
    <w:p w14:paraId="05E992F3" w14:textId="6C5DB4E1" w:rsidR="00527616" w:rsidRPr="00110604" w:rsidRDefault="00527616"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A pedestrian must walk on the pavement</w:t>
      </w:r>
      <w:r w:rsidR="002F34BC" w:rsidRPr="00110604">
        <w:rPr>
          <w:rFonts w:ascii="Arial" w:hAnsi="Arial" w:cs="Arial"/>
          <w:sz w:val="20"/>
          <w:szCs w:val="20"/>
          <w:lang w:val="en-GB"/>
        </w:rPr>
        <w:t>, on the right side</w:t>
      </w:r>
      <w:r w:rsidR="0050521C" w:rsidRPr="00110604">
        <w:rPr>
          <w:rFonts w:ascii="Arial" w:hAnsi="Arial" w:cs="Arial"/>
          <w:sz w:val="20"/>
          <w:szCs w:val="20"/>
          <w:lang w:val="en-GB"/>
        </w:rPr>
        <w:t xml:space="preserve">. </w:t>
      </w:r>
      <w:r w:rsidR="002F34BC" w:rsidRPr="00110604">
        <w:rPr>
          <w:rFonts w:ascii="Arial" w:hAnsi="Arial" w:cs="Arial"/>
          <w:sz w:val="20"/>
          <w:szCs w:val="20"/>
          <w:lang w:val="en-GB"/>
        </w:rPr>
        <w:t>Where</w:t>
      </w:r>
      <w:r w:rsidR="003B498E" w:rsidRPr="00110604">
        <w:rPr>
          <w:rFonts w:ascii="Arial" w:hAnsi="Arial" w:cs="Arial"/>
          <w:sz w:val="20"/>
          <w:szCs w:val="20"/>
          <w:lang w:val="en-GB"/>
        </w:rPr>
        <w:t xml:space="preserve"> there is no pavement, the</w:t>
      </w:r>
      <w:r w:rsidR="002F34BC" w:rsidRPr="00110604">
        <w:rPr>
          <w:rFonts w:ascii="Arial" w:hAnsi="Arial" w:cs="Arial"/>
          <w:sz w:val="20"/>
          <w:szCs w:val="20"/>
          <w:lang w:val="en-GB"/>
        </w:rPr>
        <w:t>y</w:t>
      </w:r>
      <w:r w:rsidR="003B498E" w:rsidRPr="00110604">
        <w:rPr>
          <w:rFonts w:ascii="Arial" w:hAnsi="Arial" w:cs="Arial"/>
          <w:sz w:val="20"/>
          <w:szCs w:val="20"/>
          <w:lang w:val="en-GB"/>
        </w:rPr>
        <w:t xml:space="preserve"> must walk on the left s</w:t>
      </w:r>
      <w:r w:rsidR="002F34BC" w:rsidRPr="00110604">
        <w:rPr>
          <w:rFonts w:ascii="Arial" w:hAnsi="Arial" w:cs="Arial"/>
          <w:sz w:val="20"/>
          <w:szCs w:val="20"/>
          <w:lang w:val="en-GB"/>
        </w:rPr>
        <w:t>houlder</w:t>
      </w:r>
      <w:r w:rsidR="003B498E" w:rsidRPr="00110604">
        <w:rPr>
          <w:rFonts w:ascii="Arial" w:hAnsi="Arial" w:cs="Arial"/>
          <w:sz w:val="20"/>
          <w:szCs w:val="20"/>
          <w:lang w:val="en-GB"/>
        </w:rPr>
        <w:t xml:space="preserve">. </w:t>
      </w:r>
      <w:r w:rsidR="00930D8A" w:rsidRPr="00110604">
        <w:rPr>
          <w:rFonts w:ascii="Arial" w:hAnsi="Arial" w:cs="Arial"/>
          <w:sz w:val="20"/>
          <w:szCs w:val="20"/>
          <w:lang w:val="en-GB"/>
        </w:rPr>
        <w:t xml:space="preserve">Pedestrians must not restrict the flow of road traffic, </w:t>
      </w:r>
      <w:r w:rsidR="002F34BC" w:rsidRPr="00110604">
        <w:rPr>
          <w:rFonts w:ascii="Arial" w:hAnsi="Arial" w:cs="Arial"/>
          <w:sz w:val="20"/>
          <w:szCs w:val="20"/>
          <w:lang w:val="en-GB"/>
        </w:rPr>
        <w:t>especially</w:t>
      </w:r>
      <w:r w:rsidR="00930D8A" w:rsidRPr="00110604">
        <w:rPr>
          <w:rFonts w:ascii="Arial" w:hAnsi="Arial" w:cs="Arial"/>
          <w:sz w:val="20"/>
          <w:szCs w:val="20"/>
          <w:lang w:val="en-GB"/>
        </w:rPr>
        <w:t xml:space="preserve"> by forming groups for </w:t>
      </w:r>
      <w:r w:rsidR="002F34BC" w:rsidRPr="00110604">
        <w:rPr>
          <w:rFonts w:ascii="Arial" w:hAnsi="Arial" w:cs="Arial"/>
          <w:sz w:val="20"/>
          <w:szCs w:val="20"/>
          <w:lang w:val="en-GB"/>
        </w:rPr>
        <w:t>no reason.</w:t>
      </w:r>
    </w:p>
    <w:p w14:paraId="593760A7" w14:textId="7509A613" w:rsidR="00F2030D" w:rsidRPr="00110604" w:rsidRDefault="00CA0BE1" w:rsidP="007E0D35">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 xml:space="preserve">When </w:t>
      </w:r>
      <w:r w:rsidR="00281A3D" w:rsidRPr="00110604">
        <w:rPr>
          <w:rFonts w:ascii="Arial" w:hAnsi="Arial" w:cs="Arial"/>
          <w:sz w:val="20"/>
          <w:szCs w:val="20"/>
          <w:lang w:val="en-GB"/>
        </w:rPr>
        <w:t xml:space="preserve">walking in workplaces, pedestrians are obliged to use the designated access roads, </w:t>
      </w:r>
      <w:r w:rsidR="009875BE" w:rsidRPr="00110604">
        <w:rPr>
          <w:rFonts w:ascii="Arial" w:hAnsi="Arial" w:cs="Arial"/>
          <w:sz w:val="20"/>
          <w:szCs w:val="20"/>
          <w:lang w:val="en-GB"/>
        </w:rPr>
        <w:t>and they must use the marked pedestrian crossings</w:t>
      </w:r>
      <w:r w:rsidR="00D86C12" w:rsidRPr="00110604">
        <w:rPr>
          <w:rFonts w:ascii="Arial" w:hAnsi="Arial" w:cs="Arial"/>
          <w:sz w:val="20"/>
          <w:szCs w:val="20"/>
          <w:lang w:val="en-GB"/>
        </w:rPr>
        <w:t xml:space="preserve"> to cross</w:t>
      </w:r>
      <w:r w:rsidR="009875BE" w:rsidRPr="00110604">
        <w:rPr>
          <w:rFonts w:ascii="Arial" w:hAnsi="Arial" w:cs="Arial"/>
          <w:sz w:val="20"/>
          <w:szCs w:val="20"/>
          <w:lang w:val="en-GB"/>
        </w:rPr>
        <w:t xml:space="preserve">. </w:t>
      </w:r>
      <w:r w:rsidR="00454F6F" w:rsidRPr="00110604">
        <w:rPr>
          <w:rFonts w:ascii="Arial" w:hAnsi="Arial" w:cs="Arial"/>
          <w:sz w:val="20"/>
          <w:szCs w:val="20"/>
          <w:lang w:val="en-GB"/>
        </w:rPr>
        <w:t xml:space="preserve">Apart from the marked crossings, </w:t>
      </w:r>
      <w:r w:rsidR="00714E15" w:rsidRPr="00110604">
        <w:rPr>
          <w:rFonts w:ascii="Arial" w:hAnsi="Arial" w:cs="Arial"/>
          <w:sz w:val="20"/>
          <w:szCs w:val="20"/>
          <w:lang w:val="en-GB"/>
        </w:rPr>
        <w:t xml:space="preserve">the road </w:t>
      </w:r>
      <w:r w:rsidR="007E0D35" w:rsidRPr="00110604">
        <w:rPr>
          <w:rFonts w:ascii="Arial" w:hAnsi="Arial" w:cs="Arial"/>
          <w:sz w:val="20"/>
          <w:szCs w:val="20"/>
          <w:lang w:val="en-GB"/>
        </w:rPr>
        <w:t>may</w:t>
      </w:r>
      <w:r w:rsidR="00714E15" w:rsidRPr="00110604">
        <w:rPr>
          <w:rFonts w:ascii="Arial" w:hAnsi="Arial" w:cs="Arial"/>
          <w:sz w:val="20"/>
          <w:szCs w:val="20"/>
          <w:lang w:val="en-GB"/>
        </w:rPr>
        <w:t xml:space="preserve"> only be crossed perpendicularly to the direction of road traffic. </w:t>
      </w:r>
      <w:r w:rsidR="000F7475" w:rsidRPr="00110604">
        <w:rPr>
          <w:rFonts w:ascii="Arial" w:hAnsi="Arial" w:cs="Arial"/>
          <w:sz w:val="20"/>
          <w:szCs w:val="20"/>
          <w:lang w:val="en-GB"/>
        </w:rPr>
        <w:t xml:space="preserve">Before entering the road, the pedestrian must make sure </w:t>
      </w:r>
      <w:r w:rsidR="00CA4080" w:rsidRPr="00110604">
        <w:rPr>
          <w:rFonts w:ascii="Arial" w:hAnsi="Arial" w:cs="Arial"/>
          <w:sz w:val="20"/>
          <w:szCs w:val="20"/>
          <w:lang w:val="en-GB"/>
        </w:rPr>
        <w:t xml:space="preserve">that </w:t>
      </w:r>
      <w:r w:rsidR="000F7475" w:rsidRPr="00110604">
        <w:rPr>
          <w:rFonts w:ascii="Arial" w:hAnsi="Arial" w:cs="Arial"/>
          <w:sz w:val="20"/>
          <w:szCs w:val="20"/>
          <w:lang w:val="en-GB"/>
        </w:rPr>
        <w:t>they can do so safely.</w:t>
      </w:r>
    </w:p>
    <w:p w14:paraId="6C8070D8" w14:textId="0DA44D03" w:rsidR="00656AAC" w:rsidRPr="00110604" w:rsidRDefault="00656AAC"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 xml:space="preserve">Pedestrians may walk </w:t>
      </w:r>
      <w:r w:rsidR="001D5CAB" w:rsidRPr="00110604">
        <w:rPr>
          <w:rFonts w:ascii="Arial" w:hAnsi="Arial" w:cs="Arial"/>
          <w:sz w:val="20"/>
          <w:szCs w:val="20"/>
          <w:lang w:val="en-GB"/>
        </w:rPr>
        <w:t xml:space="preserve">on the roadside at most two abreast, </w:t>
      </w:r>
      <w:r w:rsidR="00B76252" w:rsidRPr="00110604">
        <w:rPr>
          <w:rFonts w:ascii="Arial" w:hAnsi="Arial" w:cs="Arial"/>
          <w:sz w:val="20"/>
          <w:szCs w:val="20"/>
          <w:lang w:val="en-GB"/>
        </w:rPr>
        <w:t xml:space="preserve">and </w:t>
      </w:r>
      <w:proofErr w:type="gramStart"/>
      <w:r w:rsidR="00B76252" w:rsidRPr="00110604">
        <w:rPr>
          <w:rFonts w:ascii="Arial" w:hAnsi="Arial" w:cs="Arial"/>
          <w:sz w:val="20"/>
          <w:szCs w:val="20"/>
          <w:lang w:val="en-GB"/>
        </w:rPr>
        <w:t>as long as</w:t>
      </w:r>
      <w:proofErr w:type="gramEnd"/>
      <w:r w:rsidR="00B76252" w:rsidRPr="00110604">
        <w:rPr>
          <w:rFonts w:ascii="Arial" w:hAnsi="Arial" w:cs="Arial"/>
          <w:sz w:val="20"/>
          <w:szCs w:val="20"/>
          <w:lang w:val="en-GB"/>
        </w:rPr>
        <w:t xml:space="preserve"> they do not endanger or restrict road traffic</w:t>
      </w:r>
      <w:r w:rsidR="000704AD" w:rsidRPr="00110604">
        <w:rPr>
          <w:rFonts w:ascii="Arial" w:hAnsi="Arial" w:cs="Arial"/>
          <w:sz w:val="20"/>
          <w:szCs w:val="20"/>
          <w:lang w:val="en-GB"/>
        </w:rPr>
        <w:t xml:space="preserve"> by this</w:t>
      </w:r>
      <w:r w:rsidR="00B76252" w:rsidRPr="00110604">
        <w:rPr>
          <w:rFonts w:ascii="Arial" w:hAnsi="Arial" w:cs="Arial"/>
          <w:sz w:val="20"/>
          <w:szCs w:val="20"/>
          <w:lang w:val="en-GB"/>
        </w:rPr>
        <w:t>, particularly during decreased visibility or increased traffic.</w:t>
      </w:r>
    </w:p>
    <w:p w14:paraId="02CA57B3" w14:textId="67DD210F" w:rsidR="006A3385" w:rsidRPr="00110604" w:rsidRDefault="006A3385"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lastRenderedPageBreak/>
        <w:t xml:space="preserve">A person pushing or pulling a </w:t>
      </w:r>
      <w:r w:rsidR="00FF25D7" w:rsidRPr="00110604">
        <w:rPr>
          <w:rFonts w:ascii="Arial" w:hAnsi="Arial" w:cs="Arial"/>
          <w:sz w:val="20"/>
          <w:szCs w:val="20"/>
          <w:lang w:val="en-GB"/>
        </w:rPr>
        <w:t>hand truck of a total width of over 60 cm must walk on the right edge of the road.</w:t>
      </w:r>
    </w:p>
    <w:p w14:paraId="3F608039" w14:textId="654A4F63" w:rsidR="00F93040" w:rsidRPr="00110604" w:rsidRDefault="00F93040"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 xml:space="preserve">A cyclist must cycle or push their bicycle along the right edge of the road, </w:t>
      </w:r>
      <w:proofErr w:type="gramStart"/>
      <w:r w:rsidRPr="00110604">
        <w:rPr>
          <w:rFonts w:ascii="Arial" w:hAnsi="Arial" w:cs="Arial"/>
          <w:sz w:val="20"/>
          <w:szCs w:val="20"/>
          <w:lang w:val="en-GB"/>
        </w:rPr>
        <w:t>as long as</w:t>
      </w:r>
      <w:proofErr w:type="gramEnd"/>
      <w:r w:rsidRPr="00110604">
        <w:rPr>
          <w:rFonts w:ascii="Arial" w:hAnsi="Arial" w:cs="Arial"/>
          <w:sz w:val="20"/>
          <w:szCs w:val="20"/>
          <w:lang w:val="en-GB"/>
        </w:rPr>
        <w:t xml:space="preserve"> this does n</w:t>
      </w:r>
      <w:r w:rsidR="0078055E" w:rsidRPr="00110604">
        <w:rPr>
          <w:rFonts w:ascii="Arial" w:hAnsi="Arial" w:cs="Arial"/>
          <w:sz w:val="20"/>
          <w:szCs w:val="20"/>
          <w:lang w:val="en-GB"/>
        </w:rPr>
        <w:t>ot</w:t>
      </w:r>
      <w:r w:rsidRPr="00110604">
        <w:rPr>
          <w:rFonts w:ascii="Arial" w:hAnsi="Arial" w:cs="Arial"/>
          <w:sz w:val="20"/>
          <w:szCs w:val="20"/>
          <w:lang w:val="en-GB"/>
        </w:rPr>
        <w:t xml:space="preserve"> endanger pedestrians; they may also push the bicycle along the pavement. </w:t>
      </w:r>
      <w:r w:rsidR="00784600" w:rsidRPr="00110604">
        <w:rPr>
          <w:rFonts w:ascii="Arial" w:hAnsi="Arial" w:cs="Arial"/>
          <w:sz w:val="20"/>
          <w:szCs w:val="20"/>
          <w:lang w:val="en-GB"/>
        </w:rPr>
        <w:t>Cycling</w:t>
      </w:r>
      <w:r w:rsidR="004A59AA" w:rsidRPr="00110604">
        <w:rPr>
          <w:rFonts w:ascii="Arial" w:hAnsi="Arial" w:cs="Arial"/>
          <w:sz w:val="20"/>
          <w:szCs w:val="20"/>
          <w:lang w:val="en-GB"/>
        </w:rPr>
        <w:t xml:space="preserve"> inside the company’s buil</w:t>
      </w:r>
      <w:r w:rsidR="00784600" w:rsidRPr="00110604">
        <w:rPr>
          <w:rFonts w:ascii="Arial" w:hAnsi="Arial" w:cs="Arial"/>
          <w:sz w:val="20"/>
          <w:szCs w:val="20"/>
          <w:lang w:val="en-GB"/>
        </w:rPr>
        <w:t>d</w:t>
      </w:r>
      <w:r w:rsidR="004A59AA" w:rsidRPr="00110604">
        <w:rPr>
          <w:rFonts w:ascii="Arial" w:hAnsi="Arial" w:cs="Arial"/>
          <w:sz w:val="20"/>
          <w:szCs w:val="20"/>
          <w:lang w:val="en-GB"/>
        </w:rPr>
        <w:t xml:space="preserve">ings and halls is prohibited. </w:t>
      </w:r>
      <w:r w:rsidR="00784600" w:rsidRPr="00110604">
        <w:rPr>
          <w:rFonts w:ascii="Arial" w:hAnsi="Arial" w:cs="Arial"/>
          <w:sz w:val="20"/>
          <w:szCs w:val="20"/>
          <w:lang w:val="en-GB"/>
        </w:rPr>
        <w:t>Cycling</w:t>
      </w:r>
      <w:r w:rsidR="00530F57" w:rsidRPr="00110604">
        <w:rPr>
          <w:rFonts w:ascii="Arial" w:hAnsi="Arial" w:cs="Arial"/>
          <w:sz w:val="20"/>
          <w:szCs w:val="20"/>
          <w:lang w:val="en-GB"/>
        </w:rPr>
        <w:t xml:space="preserve"> in the company’s </w:t>
      </w:r>
      <w:r w:rsidR="00B675D8" w:rsidRPr="00110604">
        <w:rPr>
          <w:rFonts w:ascii="Arial" w:hAnsi="Arial" w:cs="Arial"/>
          <w:sz w:val="20"/>
          <w:szCs w:val="20"/>
          <w:lang w:val="en-GB"/>
        </w:rPr>
        <w:t>premises</w:t>
      </w:r>
      <w:r w:rsidR="00530F57" w:rsidRPr="00110604">
        <w:rPr>
          <w:rFonts w:ascii="Arial" w:hAnsi="Arial" w:cs="Arial"/>
          <w:sz w:val="20"/>
          <w:szCs w:val="20"/>
          <w:lang w:val="en-GB"/>
        </w:rPr>
        <w:t xml:space="preserve"> is also pr</w:t>
      </w:r>
      <w:r w:rsidR="00AA1FE2" w:rsidRPr="00110604">
        <w:rPr>
          <w:rFonts w:ascii="Arial" w:hAnsi="Arial" w:cs="Arial"/>
          <w:sz w:val="20"/>
          <w:szCs w:val="20"/>
          <w:lang w:val="en-GB"/>
        </w:rPr>
        <w:t>o</w:t>
      </w:r>
      <w:r w:rsidR="00530F57" w:rsidRPr="00110604">
        <w:rPr>
          <w:rFonts w:ascii="Arial" w:hAnsi="Arial" w:cs="Arial"/>
          <w:sz w:val="20"/>
          <w:szCs w:val="20"/>
          <w:lang w:val="en-GB"/>
        </w:rPr>
        <w:t xml:space="preserve">hibited in cases where the road surface is unsuitable for </w:t>
      </w:r>
      <w:proofErr w:type="gramStart"/>
      <w:r w:rsidR="00530F57" w:rsidRPr="00110604">
        <w:rPr>
          <w:rFonts w:ascii="Arial" w:hAnsi="Arial" w:cs="Arial"/>
          <w:sz w:val="20"/>
          <w:szCs w:val="20"/>
          <w:lang w:val="en-GB"/>
        </w:rPr>
        <w:t>cycling, or</w:t>
      </w:r>
      <w:proofErr w:type="gramEnd"/>
      <w:r w:rsidR="00530F57" w:rsidRPr="00110604">
        <w:rPr>
          <w:rFonts w:ascii="Arial" w:hAnsi="Arial" w:cs="Arial"/>
          <w:sz w:val="20"/>
          <w:szCs w:val="20"/>
          <w:lang w:val="en-GB"/>
        </w:rPr>
        <w:t xml:space="preserve"> does not ensure a safe ride (e.g. snow, </w:t>
      </w:r>
      <w:r w:rsidR="00CC3E2A" w:rsidRPr="00110604">
        <w:rPr>
          <w:rFonts w:ascii="Arial" w:hAnsi="Arial" w:cs="Arial"/>
          <w:sz w:val="20"/>
          <w:szCs w:val="20"/>
          <w:lang w:val="en-GB"/>
        </w:rPr>
        <w:t>black ice, dangerous pollution, puddles etc.).</w:t>
      </w:r>
    </w:p>
    <w:p w14:paraId="074D6B46" w14:textId="0312178B" w:rsidR="00B675D8" w:rsidRPr="00110604" w:rsidRDefault="00B675D8"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napToGrid w:val="0"/>
          <w:sz w:val="20"/>
          <w:szCs w:val="20"/>
          <w:lang w:val="en-GB"/>
        </w:rPr>
        <w:t xml:space="preserve">Due to the risks arising from the working environment, </w:t>
      </w:r>
      <w:r w:rsidR="00675FAF" w:rsidRPr="00110604">
        <w:rPr>
          <w:rFonts w:ascii="Arial" w:hAnsi="Arial" w:cs="Arial"/>
          <w:snapToGrid w:val="0"/>
          <w:sz w:val="20"/>
          <w:szCs w:val="20"/>
          <w:lang w:val="en-GB"/>
        </w:rPr>
        <w:t>a prohi</w:t>
      </w:r>
      <w:r w:rsidR="00723645" w:rsidRPr="00110604">
        <w:rPr>
          <w:rFonts w:ascii="Arial" w:hAnsi="Arial" w:cs="Arial"/>
          <w:snapToGrid w:val="0"/>
          <w:sz w:val="20"/>
          <w:szCs w:val="20"/>
          <w:lang w:val="en-GB"/>
        </w:rPr>
        <w:t>bi</w:t>
      </w:r>
      <w:r w:rsidR="00675FAF" w:rsidRPr="00110604">
        <w:rPr>
          <w:rFonts w:ascii="Arial" w:hAnsi="Arial" w:cs="Arial"/>
          <w:snapToGrid w:val="0"/>
          <w:sz w:val="20"/>
          <w:szCs w:val="20"/>
          <w:lang w:val="en-GB"/>
        </w:rPr>
        <w:t xml:space="preserve">tion on the use of mobile phones, tablets and </w:t>
      </w:r>
      <w:r w:rsidR="006E23D8" w:rsidRPr="00110604">
        <w:rPr>
          <w:rFonts w:ascii="Arial" w:hAnsi="Arial" w:cs="Arial"/>
          <w:snapToGrid w:val="0"/>
          <w:sz w:val="20"/>
          <w:szCs w:val="20"/>
          <w:lang w:val="en-GB"/>
        </w:rPr>
        <w:t xml:space="preserve">portable </w:t>
      </w:r>
      <w:r w:rsidR="00F05765" w:rsidRPr="00110604">
        <w:rPr>
          <w:rFonts w:ascii="Arial" w:hAnsi="Arial" w:cs="Arial"/>
          <w:snapToGrid w:val="0"/>
          <w:sz w:val="20"/>
          <w:szCs w:val="20"/>
          <w:lang w:val="en-GB"/>
        </w:rPr>
        <w:t>audio players</w:t>
      </w:r>
      <w:r w:rsidR="009934FF" w:rsidRPr="00110604">
        <w:rPr>
          <w:rFonts w:ascii="Arial" w:hAnsi="Arial" w:cs="Arial"/>
          <w:snapToGrid w:val="0"/>
          <w:sz w:val="20"/>
          <w:szCs w:val="20"/>
          <w:lang w:val="en-GB"/>
        </w:rPr>
        <w:t xml:space="preserve"> that use headphones (MP players etc.) applies in all production and </w:t>
      </w:r>
      <w:r w:rsidR="00F05765" w:rsidRPr="00110604">
        <w:rPr>
          <w:rFonts w:ascii="Arial" w:hAnsi="Arial" w:cs="Arial"/>
          <w:snapToGrid w:val="0"/>
          <w:sz w:val="20"/>
          <w:szCs w:val="20"/>
          <w:lang w:val="en-GB"/>
        </w:rPr>
        <w:t xml:space="preserve">operating premises. </w:t>
      </w:r>
      <w:r w:rsidR="00F47DA9" w:rsidRPr="00110604">
        <w:rPr>
          <w:rFonts w:ascii="Arial" w:hAnsi="Arial" w:cs="Arial"/>
          <w:snapToGrid w:val="0"/>
          <w:sz w:val="20"/>
          <w:szCs w:val="20"/>
          <w:lang w:val="en-GB"/>
        </w:rPr>
        <w:t>An e</w:t>
      </w:r>
      <w:r w:rsidR="00FC5AF1" w:rsidRPr="00110604">
        <w:rPr>
          <w:rFonts w:ascii="Arial" w:hAnsi="Arial" w:cs="Arial"/>
          <w:snapToGrid w:val="0"/>
          <w:sz w:val="20"/>
          <w:szCs w:val="20"/>
          <w:lang w:val="en-GB"/>
        </w:rPr>
        <w:t>xception</w:t>
      </w:r>
      <w:r w:rsidR="00F47DA9" w:rsidRPr="00110604">
        <w:rPr>
          <w:rFonts w:ascii="Arial" w:hAnsi="Arial" w:cs="Arial"/>
          <w:snapToGrid w:val="0"/>
          <w:sz w:val="20"/>
          <w:szCs w:val="20"/>
          <w:lang w:val="en-GB"/>
        </w:rPr>
        <w:t xml:space="preserve"> i</w:t>
      </w:r>
      <w:r w:rsidR="00E220D8" w:rsidRPr="00110604">
        <w:rPr>
          <w:rFonts w:ascii="Arial" w:hAnsi="Arial" w:cs="Arial"/>
          <w:snapToGrid w:val="0"/>
          <w:sz w:val="20"/>
          <w:szCs w:val="20"/>
          <w:lang w:val="en-GB"/>
        </w:rPr>
        <w:t>s</w:t>
      </w:r>
      <w:r w:rsidR="00FC5AF1" w:rsidRPr="00110604">
        <w:rPr>
          <w:rFonts w:ascii="Arial" w:hAnsi="Arial" w:cs="Arial"/>
          <w:snapToGrid w:val="0"/>
          <w:sz w:val="20"/>
          <w:szCs w:val="20"/>
          <w:lang w:val="en-GB"/>
        </w:rPr>
        <w:t xml:space="preserve"> work</w:t>
      </w:r>
      <w:r w:rsidR="00E220D8" w:rsidRPr="00110604">
        <w:rPr>
          <w:rFonts w:ascii="Arial" w:hAnsi="Arial" w:cs="Arial"/>
          <w:snapToGrid w:val="0"/>
          <w:sz w:val="20"/>
          <w:szCs w:val="20"/>
          <w:lang w:val="en-GB"/>
        </w:rPr>
        <w:t>-related</w:t>
      </w:r>
      <w:r w:rsidR="00FC5AF1" w:rsidRPr="00110604">
        <w:rPr>
          <w:rFonts w:ascii="Arial" w:hAnsi="Arial" w:cs="Arial"/>
          <w:snapToGrid w:val="0"/>
          <w:sz w:val="20"/>
          <w:szCs w:val="20"/>
          <w:lang w:val="en-GB"/>
        </w:rPr>
        <w:t xml:space="preserve"> telephone calls – provided they are made outside </w:t>
      </w:r>
      <w:r w:rsidR="008B6B94" w:rsidRPr="00110604">
        <w:rPr>
          <w:rFonts w:ascii="Arial" w:hAnsi="Arial" w:cs="Arial"/>
          <w:snapToGrid w:val="0"/>
          <w:sz w:val="20"/>
          <w:szCs w:val="20"/>
          <w:lang w:val="en-GB"/>
        </w:rPr>
        <w:t>potentially explosive environments and from a safe place.</w:t>
      </w:r>
    </w:p>
    <w:p w14:paraId="05D98645" w14:textId="65008C67" w:rsidR="00F2030D" w:rsidRPr="00110604" w:rsidRDefault="00F47DA9"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Persons are obliged to maintain order in the workplaces</w:t>
      </w:r>
      <w:r w:rsidR="00F2030D" w:rsidRPr="00110604">
        <w:rPr>
          <w:rFonts w:ascii="Arial" w:hAnsi="Arial" w:cs="Arial"/>
          <w:sz w:val="20"/>
          <w:szCs w:val="20"/>
          <w:lang w:val="en-GB"/>
        </w:rPr>
        <w:t>.</w:t>
      </w:r>
    </w:p>
    <w:p w14:paraId="01D7E06C" w14:textId="2F886F20" w:rsidR="001E4E13" w:rsidRPr="00110604" w:rsidRDefault="001E4E13"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Persons</w:t>
      </w:r>
      <w:r w:rsidR="00314405" w:rsidRPr="00110604">
        <w:rPr>
          <w:rFonts w:ascii="Arial" w:hAnsi="Arial" w:cs="Arial"/>
          <w:sz w:val="20"/>
          <w:szCs w:val="20"/>
          <w:lang w:val="en-GB"/>
        </w:rPr>
        <w:t xml:space="preserve"> who are </w:t>
      </w:r>
      <w:r w:rsidRPr="00110604">
        <w:rPr>
          <w:rFonts w:ascii="Arial" w:hAnsi="Arial" w:cs="Arial"/>
          <w:sz w:val="20"/>
          <w:szCs w:val="20"/>
          <w:lang w:val="en-GB"/>
        </w:rPr>
        <w:t xml:space="preserve">under the influence of alcohol, or psychotropic or addictive substances, </w:t>
      </w:r>
      <w:r w:rsidR="007A384E" w:rsidRPr="00110604">
        <w:rPr>
          <w:rFonts w:ascii="Arial" w:hAnsi="Arial" w:cs="Arial"/>
          <w:sz w:val="20"/>
          <w:szCs w:val="20"/>
          <w:lang w:val="en-GB"/>
        </w:rPr>
        <w:t xml:space="preserve">are prohibited form entering the </w:t>
      </w:r>
      <w:r w:rsidR="00EA0004" w:rsidRPr="00110604">
        <w:rPr>
          <w:rFonts w:ascii="Arial" w:hAnsi="Arial" w:cs="Arial"/>
          <w:sz w:val="20"/>
          <w:szCs w:val="20"/>
          <w:lang w:val="en-GB"/>
        </w:rPr>
        <w:t xml:space="preserve">company’s </w:t>
      </w:r>
      <w:r w:rsidR="007A384E" w:rsidRPr="00110604">
        <w:rPr>
          <w:rFonts w:ascii="Arial" w:hAnsi="Arial" w:cs="Arial"/>
          <w:sz w:val="20"/>
          <w:szCs w:val="20"/>
          <w:lang w:val="en-GB"/>
        </w:rPr>
        <w:t xml:space="preserve">workplace and carrying out work for the company. </w:t>
      </w:r>
      <w:r w:rsidR="007F5EB5" w:rsidRPr="00110604">
        <w:rPr>
          <w:rFonts w:ascii="Arial" w:hAnsi="Arial" w:cs="Arial"/>
          <w:sz w:val="20"/>
          <w:szCs w:val="20"/>
          <w:lang w:val="en-GB"/>
        </w:rPr>
        <w:t xml:space="preserve">Bringing alcoholic beverages into the company’s premises, </w:t>
      </w:r>
      <w:r w:rsidR="00AE7082" w:rsidRPr="00110604">
        <w:rPr>
          <w:rFonts w:ascii="Arial" w:hAnsi="Arial" w:cs="Arial"/>
          <w:sz w:val="20"/>
          <w:szCs w:val="20"/>
          <w:lang w:val="en-GB"/>
        </w:rPr>
        <w:t xml:space="preserve">and consuming them there, is also prohibited. </w:t>
      </w:r>
      <w:r w:rsidR="00A6058D" w:rsidRPr="00110604">
        <w:rPr>
          <w:rFonts w:ascii="Arial" w:hAnsi="Arial" w:cs="Arial"/>
          <w:sz w:val="20"/>
          <w:szCs w:val="20"/>
          <w:lang w:val="en-GB"/>
        </w:rPr>
        <w:t xml:space="preserve">This also relates to psychotropic and addictive substances. </w:t>
      </w:r>
      <w:r w:rsidR="00B92EA6" w:rsidRPr="00110604">
        <w:rPr>
          <w:rFonts w:ascii="Arial" w:hAnsi="Arial" w:cs="Arial"/>
          <w:sz w:val="20"/>
          <w:szCs w:val="20"/>
          <w:lang w:val="en-GB"/>
        </w:rPr>
        <w:t xml:space="preserve">At the order of a responsible employee of </w:t>
      </w:r>
      <w:r w:rsidR="003E3187" w:rsidRPr="00110604">
        <w:rPr>
          <w:rFonts w:ascii="Arial" w:hAnsi="Arial" w:cs="Arial"/>
          <w:sz w:val="20"/>
          <w:szCs w:val="20"/>
          <w:lang w:val="en-GB"/>
        </w:rPr>
        <w:t xml:space="preserve">AL INVEST </w:t>
      </w:r>
      <w:proofErr w:type="spellStart"/>
      <w:r w:rsidR="003E3187" w:rsidRPr="00110604">
        <w:rPr>
          <w:rFonts w:ascii="Arial" w:hAnsi="Arial" w:cs="Arial"/>
          <w:sz w:val="20"/>
          <w:szCs w:val="20"/>
          <w:lang w:val="en-GB"/>
        </w:rPr>
        <w:t>Břidličná</w:t>
      </w:r>
      <w:proofErr w:type="spellEnd"/>
      <w:r w:rsidR="003E3187" w:rsidRPr="00110604">
        <w:rPr>
          <w:rFonts w:ascii="Arial" w:hAnsi="Arial" w:cs="Arial"/>
          <w:sz w:val="20"/>
          <w:szCs w:val="20"/>
          <w:lang w:val="en-GB"/>
        </w:rPr>
        <w:t xml:space="preserve">, </w:t>
      </w:r>
      <w:proofErr w:type="spellStart"/>
      <w:r w:rsidR="003E3187" w:rsidRPr="00110604">
        <w:rPr>
          <w:rFonts w:ascii="Arial" w:hAnsi="Arial" w:cs="Arial"/>
          <w:sz w:val="20"/>
          <w:szCs w:val="20"/>
          <w:lang w:val="en-GB"/>
        </w:rPr>
        <w:t>a.s.</w:t>
      </w:r>
      <w:proofErr w:type="spellEnd"/>
      <w:r w:rsidR="003E3187" w:rsidRPr="00110604">
        <w:rPr>
          <w:rFonts w:ascii="Arial" w:hAnsi="Arial" w:cs="Arial"/>
          <w:sz w:val="20"/>
          <w:szCs w:val="20"/>
          <w:lang w:val="en-GB"/>
        </w:rPr>
        <w:t xml:space="preserve"> (</w:t>
      </w:r>
      <w:r w:rsidR="00D75F63" w:rsidRPr="00110604">
        <w:rPr>
          <w:rFonts w:ascii="Arial" w:hAnsi="Arial" w:cs="Arial"/>
          <w:sz w:val="20"/>
          <w:szCs w:val="20"/>
          <w:lang w:val="en-GB"/>
        </w:rPr>
        <w:t xml:space="preserve">understood to mean a senior employee </w:t>
      </w:r>
      <w:r w:rsidR="004007F5" w:rsidRPr="00110604">
        <w:rPr>
          <w:rFonts w:ascii="Arial" w:hAnsi="Arial" w:cs="Arial"/>
          <w:sz w:val="20"/>
          <w:szCs w:val="20"/>
          <w:lang w:val="en-GB"/>
        </w:rPr>
        <w:t xml:space="preserve">listed in the Employment Rules), </w:t>
      </w:r>
      <w:r w:rsidR="00DA4DB9" w:rsidRPr="00110604">
        <w:rPr>
          <w:rFonts w:ascii="Arial" w:hAnsi="Arial" w:cs="Arial"/>
          <w:sz w:val="20"/>
          <w:szCs w:val="20"/>
          <w:lang w:val="en-GB"/>
        </w:rPr>
        <w:t xml:space="preserve">persons are obliged to undergo a test to </w:t>
      </w:r>
      <w:r w:rsidR="00314405" w:rsidRPr="00110604">
        <w:rPr>
          <w:rFonts w:ascii="Arial" w:hAnsi="Arial" w:cs="Arial"/>
          <w:sz w:val="20"/>
          <w:szCs w:val="20"/>
          <w:lang w:val="en-GB"/>
        </w:rPr>
        <w:t>ensure they are not under the influence of alcohol or other addictive substances.</w:t>
      </w:r>
    </w:p>
    <w:p w14:paraId="55AAFF4A" w14:textId="7E4CC222" w:rsidR="00B3111F" w:rsidRPr="00110604" w:rsidRDefault="00B3111F"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 xml:space="preserve">Smoking anywhere in the company’s premises is prohibited, </w:t>
      </w:r>
      <w:proofErr w:type="gramStart"/>
      <w:r w:rsidRPr="00110604">
        <w:rPr>
          <w:rFonts w:ascii="Arial" w:hAnsi="Arial" w:cs="Arial"/>
          <w:sz w:val="20"/>
          <w:szCs w:val="20"/>
          <w:lang w:val="en-GB"/>
        </w:rPr>
        <w:t>with the exception of</w:t>
      </w:r>
      <w:proofErr w:type="gramEnd"/>
      <w:r w:rsidRPr="00110604">
        <w:rPr>
          <w:rFonts w:ascii="Arial" w:hAnsi="Arial" w:cs="Arial"/>
          <w:sz w:val="20"/>
          <w:szCs w:val="20"/>
          <w:lang w:val="en-GB"/>
        </w:rPr>
        <w:t xml:space="preserve"> designated locations that fulfil the conditions stipulated by the company’s internal </w:t>
      </w:r>
      <w:proofErr w:type="gramStart"/>
      <w:r w:rsidRPr="00110604">
        <w:rPr>
          <w:rFonts w:ascii="Arial" w:hAnsi="Arial" w:cs="Arial"/>
          <w:sz w:val="20"/>
          <w:szCs w:val="20"/>
          <w:lang w:val="en-GB"/>
        </w:rPr>
        <w:t>regulation, and</w:t>
      </w:r>
      <w:proofErr w:type="gramEnd"/>
      <w:r w:rsidRPr="00110604">
        <w:rPr>
          <w:rFonts w:ascii="Arial" w:hAnsi="Arial" w:cs="Arial"/>
          <w:sz w:val="20"/>
          <w:szCs w:val="20"/>
          <w:lang w:val="en-GB"/>
        </w:rPr>
        <w:t xml:space="preserve"> are properly marked.</w:t>
      </w:r>
    </w:p>
    <w:p w14:paraId="4431C43A" w14:textId="5C69B083" w:rsidR="00F2030D" w:rsidRPr="00110604" w:rsidRDefault="0015565E" w:rsidP="0081073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If medical assistance is required, call</w:t>
      </w:r>
      <w:r w:rsidR="00116095" w:rsidRPr="00110604">
        <w:rPr>
          <w:rFonts w:ascii="Arial" w:hAnsi="Arial" w:cs="Arial"/>
          <w:sz w:val="20"/>
          <w:szCs w:val="20"/>
          <w:lang w:val="en-GB"/>
        </w:rPr>
        <w:t xml:space="preserve"> 155. </w:t>
      </w:r>
      <w:r w:rsidRPr="00110604">
        <w:rPr>
          <w:rFonts w:ascii="Arial" w:hAnsi="Arial" w:cs="Arial"/>
          <w:sz w:val="20"/>
          <w:szCs w:val="20"/>
          <w:lang w:val="en-GB"/>
        </w:rPr>
        <w:t xml:space="preserve">In the event of a work accident, </w:t>
      </w:r>
      <w:r w:rsidR="002D07AB" w:rsidRPr="00110604">
        <w:rPr>
          <w:rFonts w:ascii="Arial" w:hAnsi="Arial" w:cs="Arial"/>
          <w:sz w:val="20"/>
          <w:szCs w:val="20"/>
          <w:lang w:val="en-GB"/>
        </w:rPr>
        <w:t xml:space="preserve">the </w:t>
      </w:r>
      <w:proofErr w:type="gramStart"/>
      <w:r w:rsidR="002D07AB" w:rsidRPr="00110604">
        <w:rPr>
          <w:rFonts w:ascii="Arial" w:hAnsi="Arial" w:cs="Arial"/>
          <w:sz w:val="20"/>
          <w:szCs w:val="20"/>
          <w:lang w:val="en-GB"/>
        </w:rPr>
        <w:t>employee‘</w:t>
      </w:r>
      <w:proofErr w:type="gramEnd"/>
      <w:r w:rsidR="002D07AB" w:rsidRPr="00110604">
        <w:rPr>
          <w:rFonts w:ascii="Arial" w:hAnsi="Arial" w:cs="Arial"/>
          <w:sz w:val="20"/>
          <w:szCs w:val="20"/>
          <w:lang w:val="en-GB"/>
        </w:rPr>
        <w:t>s immediate superior and a responsible employee of</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r w:rsidR="002D07AB" w:rsidRPr="00110604">
        <w:rPr>
          <w:rFonts w:ascii="Arial" w:hAnsi="Arial" w:cs="Arial"/>
          <w:sz w:val="20"/>
          <w:szCs w:val="20"/>
          <w:lang w:val="en-GB"/>
        </w:rPr>
        <w:t xml:space="preserve"> must be informed immediately.</w:t>
      </w:r>
    </w:p>
    <w:p w14:paraId="4441C0EF" w14:textId="5E559BAE" w:rsidR="00F2030D" w:rsidRPr="00110604" w:rsidRDefault="002D07AB"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In case of fire, accident etc., call the telephone numbers below</w:t>
      </w:r>
      <w:r w:rsidR="00F2030D" w:rsidRPr="00110604">
        <w:rPr>
          <w:rFonts w:ascii="Arial" w:hAnsi="Arial" w:cs="Arial"/>
          <w:sz w:val="20"/>
          <w:szCs w:val="20"/>
          <w:lang w:val="en-GB"/>
        </w:rPr>
        <w:t>:</w:t>
      </w:r>
    </w:p>
    <w:p w14:paraId="29935ED4" w14:textId="6F6D452C" w:rsidR="00F2030D" w:rsidRPr="00110604" w:rsidRDefault="009F7AAE" w:rsidP="009F7AAE">
      <w:pPr>
        <w:numPr>
          <w:ilvl w:val="12"/>
          <w:numId w:val="0"/>
        </w:numPr>
        <w:ind w:left="360"/>
        <w:jc w:val="both"/>
        <w:rPr>
          <w:rFonts w:ascii="Arial" w:hAnsi="Arial" w:cs="Arial"/>
          <w:sz w:val="20"/>
          <w:szCs w:val="20"/>
          <w:lang w:val="en-GB"/>
        </w:rPr>
      </w:pPr>
      <w:r w:rsidRPr="00110604">
        <w:rPr>
          <w:rFonts w:ascii="Arial" w:hAnsi="Arial" w:cs="Arial"/>
          <w:sz w:val="20"/>
          <w:szCs w:val="20"/>
          <w:lang w:val="en-GB"/>
        </w:rPr>
        <w:t>Doctor, surgery</w:t>
      </w:r>
      <w:r w:rsidR="00F2030D" w:rsidRPr="00110604">
        <w:rPr>
          <w:rFonts w:ascii="Arial" w:hAnsi="Arial" w:cs="Arial"/>
          <w:sz w:val="20"/>
          <w:szCs w:val="20"/>
          <w:lang w:val="en-GB"/>
        </w:rPr>
        <w:tab/>
      </w:r>
      <w:r w:rsidR="00F2030D" w:rsidRPr="00110604">
        <w:rPr>
          <w:rFonts w:ascii="Arial" w:hAnsi="Arial" w:cs="Arial"/>
          <w:sz w:val="20"/>
          <w:szCs w:val="20"/>
          <w:lang w:val="en-GB"/>
        </w:rPr>
        <w:tab/>
      </w:r>
      <w:r w:rsidR="00F2030D" w:rsidRPr="00110604">
        <w:rPr>
          <w:rFonts w:ascii="Arial" w:hAnsi="Arial" w:cs="Arial"/>
          <w:sz w:val="20"/>
          <w:szCs w:val="20"/>
          <w:lang w:val="en-GB"/>
        </w:rPr>
        <w:tab/>
      </w:r>
      <w:r w:rsidR="00F2030D" w:rsidRPr="00110604">
        <w:rPr>
          <w:rFonts w:ascii="Arial" w:hAnsi="Arial" w:cs="Arial"/>
          <w:sz w:val="20"/>
          <w:szCs w:val="20"/>
          <w:lang w:val="en-GB"/>
        </w:rPr>
        <w:tab/>
      </w:r>
      <w:r w:rsidR="00F2030D" w:rsidRPr="00110604">
        <w:rPr>
          <w:rFonts w:ascii="Arial" w:hAnsi="Arial" w:cs="Arial"/>
          <w:sz w:val="20"/>
          <w:szCs w:val="20"/>
          <w:lang w:val="en-GB"/>
        </w:rPr>
        <w:tab/>
        <w:t>2304</w:t>
      </w:r>
    </w:p>
    <w:p w14:paraId="15A9A1DE" w14:textId="0555D966" w:rsidR="00F2030D" w:rsidRPr="00110604" w:rsidRDefault="0050094E" w:rsidP="00F2030D">
      <w:pPr>
        <w:numPr>
          <w:ilvl w:val="12"/>
          <w:numId w:val="0"/>
        </w:numPr>
        <w:ind w:firstLine="357"/>
        <w:jc w:val="both"/>
        <w:rPr>
          <w:rFonts w:ascii="Arial" w:hAnsi="Arial" w:cs="Arial"/>
          <w:sz w:val="20"/>
          <w:szCs w:val="20"/>
          <w:lang w:val="en-GB"/>
        </w:rPr>
      </w:pPr>
      <w:r w:rsidRPr="00110604">
        <w:rPr>
          <w:rFonts w:ascii="Arial" w:hAnsi="Arial" w:cs="Arial"/>
          <w:sz w:val="20"/>
          <w:szCs w:val="20"/>
          <w:lang w:val="en-GB"/>
        </w:rPr>
        <w:t>Fire brigade</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r w:rsidR="00F2030D" w:rsidRPr="00110604">
        <w:rPr>
          <w:rFonts w:ascii="Arial" w:hAnsi="Arial" w:cs="Arial"/>
          <w:sz w:val="20"/>
          <w:szCs w:val="20"/>
          <w:lang w:val="en-GB"/>
        </w:rPr>
        <w:tab/>
      </w:r>
      <w:r w:rsidR="00F2030D" w:rsidRPr="00110604">
        <w:rPr>
          <w:rFonts w:ascii="Arial" w:hAnsi="Arial" w:cs="Arial"/>
          <w:sz w:val="20"/>
          <w:szCs w:val="20"/>
          <w:lang w:val="en-GB"/>
        </w:rPr>
        <w:tab/>
        <w:t>2222</w:t>
      </w:r>
    </w:p>
    <w:p w14:paraId="27B373A1" w14:textId="536AB6D6" w:rsidR="00F2030D" w:rsidRPr="00110604" w:rsidRDefault="008B5B51" w:rsidP="00F2030D">
      <w:pPr>
        <w:numPr>
          <w:ilvl w:val="12"/>
          <w:numId w:val="0"/>
        </w:numPr>
        <w:ind w:firstLine="357"/>
        <w:jc w:val="both"/>
        <w:rPr>
          <w:rFonts w:ascii="Arial" w:hAnsi="Arial" w:cs="Arial"/>
          <w:sz w:val="20"/>
          <w:szCs w:val="20"/>
          <w:lang w:val="en-GB"/>
        </w:rPr>
      </w:pPr>
      <w:r w:rsidRPr="00110604">
        <w:rPr>
          <w:rFonts w:ascii="Arial" w:hAnsi="Arial" w:cs="Arial"/>
          <w:sz w:val="20"/>
          <w:szCs w:val="20"/>
          <w:lang w:val="en-GB"/>
        </w:rPr>
        <w:t xml:space="preserve">Switching </w:t>
      </w:r>
      <w:proofErr w:type="gramStart"/>
      <w:r w:rsidRPr="00110604">
        <w:rPr>
          <w:rFonts w:ascii="Arial" w:hAnsi="Arial" w:cs="Arial"/>
          <w:sz w:val="20"/>
          <w:szCs w:val="20"/>
          <w:lang w:val="en-GB"/>
        </w:rPr>
        <w:t>off of</w:t>
      </w:r>
      <w:proofErr w:type="gramEnd"/>
      <w:r w:rsidRPr="00110604">
        <w:rPr>
          <w:rFonts w:ascii="Arial" w:hAnsi="Arial" w:cs="Arial"/>
          <w:sz w:val="20"/>
          <w:szCs w:val="20"/>
          <w:lang w:val="en-GB"/>
        </w:rPr>
        <w:t xml:space="preserve"> electrical current</w:t>
      </w:r>
      <w:r w:rsidR="00F2030D" w:rsidRPr="00110604">
        <w:rPr>
          <w:rFonts w:ascii="Arial" w:hAnsi="Arial" w:cs="Arial"/>
          <w:sz w:val="20"/>
          <w:szCs w:val="20"/>
          <w:lang w:val="en-GB"/>
        </w:rPr>
        <w:tab/>
      </w:r>
      <w:r w:rsidR="00F2030D" w:rsidRPr="00110604">
        <w:rPr>
          <w:rFonts w:ascii="Arial" w:hAnsi="Arial" w:cs="Arial"/>
          <w:sz w:val="20"/>
          <w:szCs w:val="20"/>
          <w:lang w:val="en-GB"/>
        </w:rPr>
        <w:tab/>
      </w:r>
      <w:r w:rsidR="00F2030D" w:rsidRPr="00110604">
        <w:rPr>
          <w:rFonts w:ascii="Arial" w:hAnsi="Arial" w:cs="Arial"/>
          <w:sz w:val="20"/>
          <w:szCs w:val="20"/>
          <w:lang w:val="en-GB"/>
        </w:rPr>
        <w:tab/>
        <w:t>2344, 2433</w:t>
      </w:r>
    </w:p>
    <w:p w14:paraId="2A67A0E3" w14:textId="1B6A4D84" w:rsidR="00F2030D" w:rsidRPr="00110604" w:rsidRDefault="008B5B51" w:rsidP="00F22146">
      <w:pPr>
        <w:numPr>
          <w:ilvl w:val="12"/>
          <w:numId w:val="0"/>
        </w:numPr>
        <w:ind w:left="4947" w:hanging="4590"/>
        <w:jc w:val="both"/>
        <w:rPr>
          <w:rFonts w:ascii="Arial" w:hAnsi="Arial" w:cs="Arial"/>
          <w:sz w:val="20"/>
          <w:szCs w:val="20"/>
          <w:lang w:val="en-GB"/>
        </w:rPr>
      </w:pPr>
      <w:r w:rsidRPr="00110604">
        <w:rPr>
          <w:rFonts w:ascii="Arial" w:hAnsi="Arial" w:cs="Arial"/>
          <w:sz w:val="20"/>
          <w:szCs w:val="20"/>
          <w:lang w:val="en-GB"/>
        </w:rPr>
        <w:t>S</w:t>
      </w:r>
      <w:r w:rsidR="00C70179" w:rsidRPr="00110604">
        <w:rPr>
          <w:rFonts w:ascii="Arial" w:hAnsi="Arial" w:cs="Arial"/>
          <w:sz w:val="20"/>
          <w:szCs w:val="20"/>
          <w:lang w:val="en-GB"/>
        </w:rPr>
        <w:t xml:space="preserve">witching </w:t>
      </w:r>
      <w:proofErr w:type="gramStart"/>
      <w:r w:rsidR="00C70179" w:rsidRPr="00110604">
        <w:rPr>
          <w:rFonts w:ascii="Arial" w:hAnsi="Arial" w:cs="Arial"/>
          <w:sz w:val="20"/>
          <w:szCs w:val="20"/>
          <w:lang w:val="en-GB"/>
        </w:rPr>
        <w:t>off</w:t>
      </w:r>
      <w:r w:rsidRPr="00110604">
        <w:rPr>
          <w:rFonts w:ascii="Arial" w:hAnsi="Arial" w:cs="Arial"/>
          <w:sz w:val="20"/>
          <w:szCs w:val="20"/>
          <w:lang w:val="en-GB"/>
        </w:rPr>
        <w:t xml:space="preserve"> of</w:t>
      </w:r>
      <w:proofErr w:type="gramEnd"/>
      <w:r w:rsidRPr="00110604">
        <w:rPr>
          <w:rFonts w:ascii="Arial" w:hAnsi="Arial" w:cs="Arial"/>
          <w:sz w:val="20"/>
          <w:szCs w:val="20"/>
          <w:lang w:val="en-GB"/>
        </w:rPr>
        <w:t xml:space="preserve"> gas supply</w:t>
      </w:r>
      <w:r w:rsidRPr="00110604">
        <w:rPr>
          <w:rFonts w:ascii="Arial" w:hAnsi="Arial" w:cs="Arial"/>
          <w:sz w:val="20"/>
          <w:szCs w:val="20"/>
          <w:lang w:val="en-GB"/>
        </w:rPr>
        <w:tab/>
      </w:r>
      <w:r w:rsidR="00F2030D" w:rsidRPr="00110604">
        <w:rPr>
          <w:rFonts w:ascii="Arial" w:hAnsi="Arial" w:cs="Arial"/>
          <w:sz w:val="20"/>
          <w:szCs w:val="20"/>
          <w:lang w:val="en-GB"/>
        </w:rPr>
        <w:tab/>
        <w:t xml:space="preserve">2302, 2306, </w:t>
      </w:r>
      <w:r w:rsidR="00F22146" w:rsidRPr="00110604">
        <w:rPr>
          <w:rFonts w:ascii="Arial" w:hAnsi="Arial" w:cs="Arial"/>
          <w:sz w:val="20"/>
          <w:szCs w:val="20"/>
          <w:lang w:val="en-GB"/>
        </w:rPr>
        <w:t>in the case of shifts see the company’s telephone directory</w:t>
      </w:r>
    </w:p>
    <w:p w14:paraId="6493DD2F" w14:textId="7CF49951" w:rsidR="00F2030D" w:rsidRPr="00110604" w:rsidRDefault="00F2030D" w:rsidP="00F2030D">
      <w:pPr>
        <w:pStyle w:val="Nadpis4"/>
        <w:numPr>
          <w:ilvl w:val="12"/>
          <w:numId w:val="0"/>
        </w:numPr>
        <w:ind w:firstLine="360"/>
        <w:rPr>
          <w:rFonts w:ascii="Arial" w:hAnsi="Arial" w:cs="Arial"/>
          <w:sz w:val="20"/>
          <w:szCs w:val="20"/>
          <w:lang w:val="en-GB"/>
        </w:rPr>
      </w:pPr>
      <w:r w:rsidRPr="00110604">
        <w:rPr>
          <w:rFonts w:ascii="Arial" w:hAnsi="Arial" w:cs="Arial"/>
          <w:sz w:val="20"/>
          <w:szCs w:val="20"/>
          <w:lang w:val="en-GB"/>
        </w:rPr>
        <w:t>St</w:t>
      </w:r>
      <w:r w:rsidR="00CC42C6" w:rsidRPr="00110604">
        <w:rPr>
          <w:rFonts w:ascii="Arial" w:hAnsi="Arial" w:cs="Arial"/>
          <w:sz w:val="20"/>
          <w:szCs w:val="20"/>
          <w:lang w:val="en-GB"/>
        </w:rPr>
        <w:t xml:space="preserve">ate </w:t>
      </w:r>
      <w:r w:rsidR="009B6B02" w:rsidRPr="00110604">
        <w:rPr>
          <w:rFonts w:ascii="Arial" w:hAnsi="Arial" w:cs="Arial"/>
          <w:sz w:val="20"/>
          <w:szCs w:val="20"/>
          <w:lang w:val="en-GB"/>
        </w:rPr>
        <w:t>p</w:t>
      </w:r>
      <w:r w:rsidR="00CC42C6" w:rsidRPr="00110604">
        <w:rPr>
          <w:rFonts w:ascii="Arial" w:hAnsi="Arial" w:cs="Arial"/>
          <w:sz w:val="20"/>
          <w:szCs w:val="20"/>
          <w:lang w:val="en-GB"/>
        </w:rPr>
        <w:t>hone lines</w:t>
      </w:r>
    </w:p>
    <w:p w14:paraId="1799412C" w14:textId="2AC13430" w:rsidR="00F2030D" w:rsidRPr="00110604" w:rsidRDefault="00E10AE2" w:rsidP="00F2030D">
      <w:pPr>
        <w:numPr>
          <w:ilvl w:val="12"/>
          <w:numId w:val="0"/>
        </w:numPr>
        <w:ind w:firstLine="357"/>
        <w:jc w:val="both"/>
        <w:rPr>
          <w:rFonts w:ascii="Arial" w:hAnsi="Arial" w:cs="Arial"/>
          <w:sz w:val="20"/>
          <w:szCs w:val="20"/>
          <w:lang w:val="en-GB"/>
        </w:rPr>
      </w:pPr>
      <w:r w:rsidRPr="00110604">
        <w:rPr>
          <w:rFonts w:ascii="Arial" w:hAnsi="Arial" w:cs="Arial"/>
          <w:sz w:val="20"/>
          <w:szCs w:val="20"/>
          <w:lang w:val="en-GB"/>
        </w:rPr>
        <w:t>Emergency medic</w:t>
      </w:r>
      <w:r w:rsidR="00966BDF" w:rsidRPr="00110604">
        <w:rPr>
          <w:rFonts w:ascii="Arial" w:hAnsi="Arial" w:cs="Arial"/>
          <w:sz w:val="20"/>
          <w:szCs w:val="20"/>
          <w:lang w:val="en-GB"/>
        </w:rPr>
        <w:t>al</w:t>
      </w:r>
      <w:r w:rsidRPr="00110604">
        <w:rPr>
          <w:rFonts w:ascii="Arial" w:hAnsi="Arial" w:cs="Arial"/>
          <w:sz w:val="20"/>
          <w:szCs w:val="20"/>
          <w:lang w:val="en-GB"/>
        </w:rPr>
        <w:t xml:space="preserve"> service</w:t>
      </w:r>
      <w:r w:rsidRPr="00110604">
        <w:rPr>
          <w:rFonts w:ascii="Arial" w:hAnsi="Arial" w:cs="Arial"/>
          <w:sz w:val="20"/>
          <w:szCs w:val="20"/>
          <w:lang w:val="en-GB"/>
        </w:rPr>
        <w:tab/>
      </w:r>
      <w:r w:rsidR="00F2030D" w:rsidRPr="00110604">
        <w:rPr>
          <w:rFonts w:ascii="Arial" w:hAnsi="Arial" w:cs="Arial"/>
          <w:sz w:val="20"/>
          <w:szCs w:val="20"/>
          <w:lang w:val="en-GB"/>
        </w:rPr>
        <w:tab/>
      </w:r>
      <w:r w:rsidR="00F2030D" w:rsidRPr="00110604">
        <w:rPr>
          <w:rFonts w:ascii="Arial" w:hAnsi="Arial" w:cs="Arial"/>
          <w:sz w:val="20"/>
          <w:szCs w:val="20"/>
          <w:lang w:val="en-GB"/>
        </w:rPr>
        <w:tab/>
      </w:r>
      <w:r w:rsidR="00F2030D" w:rsidRPr="00110604">
        <w:rPr>
          <w:rFonts w:ascii="Arial" w:hAnsi="Arial" w:cs="Arial"/>
          <w:sz w:val="20"/>
          <w:szCs w:val="20"/>
          <w:lang w:val="en-GB"/>
        </w:rPr>
        <w:tab/>
        <w:t>155</w:t>
      </w:r>
    </w:p>
    <w:p w14:paraId="6D65FA71" w14:textId="0FB2F0D9" w:rsidR="00F2030D" w:rsidRPr="00110604" w:rsidRDefault="00F2030D" w:rsidP="00F2030D">
      <w:pPr>
        <w:numPr>
          <w:ilvl w:val="12"/>
          <w:numId w:val="0"/>
        </w:numPr>
        <w:ind w:firstLine="357"/>
        <w:jc w:val="both"/>
        <w:rPr>
          <w:rFonts w:ascii="Arial" w:hAnsi="Arial" w:cs="Arial"/>
          <w:sz w:val="20"/>
          <w:szCs w:val="20"/>
          <w:lang w:val="en-GB"/>
        </w:rPr>
      </w:pPr>
      <w:r w:rsidRPr="00110604">
        <w:rPr>
          <w:rFonts w:ascii="Arial" w:hAnsi="Arial" w:cs="Arial"/>
          <w:sz w:val="20"/>
          <w:szCs w:val="20"/>
          <w:lang w:val="en-GB"/>
        </w:rPr>
        <w:t xml:space="preserve">Police </w:t>
      </w:r>
      <w:r w:rsidRPr="00110604">
        <w:rPr>
          <w:rFonts w:ascii="Arial" w:hAnsi="Arial" w:cs="Arial"/>
          <w:sz w:val="20"/>
          <w:szCs w:val="20"/>
          <w:lang w:val="en-GB"/>
        </w:rPr>
        <w:tab/>
      </w:r>
      <w:r w:rsidRPr="00110604">
        <w:rPr>
          <w:rFonts w:ascii="Arial" w:hAnsi="Arial" w:cs="Arial"/>
          <w:sz w:val="20"/>
          <w:szCs w:val="20"/>
          <w:lang w:val="en-GB"/>
        </w:rPr>
        <w:tab/>
      </w:r>
      <w:r w:rsidRPr="00110604">
        <w:rPr>
          <w:rFonts w:ascii="Arial" w:hAnsi="Arial" w:cs="Arial"/>
          <w:sz w:val="20"/>
          <w:szCs w:val="20"/>
          <w:lang w:val="en-GB"/>
        </w:rPr>
        <w:tab/>
      </w:r>
      <w:r w:rsidRPr="00110604">
        <w:rPr>
          <w:rFonts w:ascii="Arial" w:hAnsi="Arial" w:cs="Arial"/>
          <w:sz w:val="20"/>
          <w:szCs w:val="20"/>
          <w:lang w:val="en-GB"/>
        </w:rPr>
        <w:tab/>
      </w:r>
      <w:r w:rsidRPr="00110604">
        <w:rPr>
          <w:rFonts w:ascii="Arial" w:hAnsi="Arial" w:cs="Arial"/>
          <w:sz w:val="20"/>
          <w:szCs w:val="20"/>
          <w:lang w:val="en-GB"/>
        </w:rPr>
        <w:tab/>
      </w:r>
      <w:r w:rsidRPr="00110604">
        <w:rPr>
          <w:rFonts w:ascii="Arial" w:hAnsi="Arial" w:cs="Arial"/>
          <w:sz w:val="20"/>
          <w:szCs w:val="20"/>
          <w:lang w:val="en-GB"/>
        </w:rPr>
        <w:tab/>
        <w:t>158</w:t>
      </w:r>
    </w:p>
    <w:p w14:paraId="7C45A97F" w14:textId="2324600C" w:rsidR="00F2030D" w:rsidRPr="00110604" w:rsidRDefault="00E10AE2" w:rsidP="00F2030D">
      <w:pPr>
        <w:numPr>
          <w:ilvl w:val="12"/>
          <w:numId w:val="0"/>
        </w:numPr>
        <w:ind w:firstLine="357"/>
        <w:jc w:val="both"/>
        <w:rPr>
          <w:rFonts w:ascii="Arial" w:hAnsi="Arial" w:cs="Arial"/>
          <w:sz w:val="20"/>
          <w:szCs w:val="20"/>
          <w:lang w:val="en-GB"/>
        </w:rPr>
      </w:pPr>
      <w:r w:rsidRPr="00110604">
        <w:rPr>
          <w:rFonts w:ascii="Arial" w:hAnsi="Arial" w:cs="Arial"/>
          <w:sz w:val="20"/>
          <w:szCs w:val="20"/>
          <w:lang w:val="en-GB"/>
        </w:rPr>
        <w:t>Fire brigade</w:t>
      </w:r>
      <w:r w:rsidR="00F2030D" w:rsidRPr="00110604">
        <w:rPr>
          <w:rFonts w:ascii="Arial" w:hAnsi="Arial" w:cs="Arial"/>
          <w:sz w:val="20"/>
          <w:szCs w:val="20"/>
          <w:lang w:val="en-GB"/>
        </w:rPr>
        <w:tab/>
        <w:t xml:space="preserve">           </w:t>
      </w:r>
      <w:r w:rsidR="00F2030D" w:rsidRPr="00110604">
        <w:rPr>
          <w:rFonts w:ascii="Arial" w:hAnsi="Arial" w:cs="Arial"/>
          <w:sz w:val="20"/>
          <w:szCs w:val="20"/>
          <w:lang w:val="en-GB"/>
        </w:rPr>
        <w:tab/>
      </w:r>
      <w:r w:rsidR="00F2030D" w:rsidRPr="00110604">
        <w:rPr>
          <w:rFonts w:ascii="Arial" w:hAnsi="Arial" w:cs="Arial"/>
          <w:sz w:val="20"/>
          <w:szCs w:val="20"/>
          <w:lang w:val="en-GB"/>
        </w:rPr>
        <w:tab/>
      </w:r>
      <w:r w:rsidR="00F2030D" w:rsidRPr="00110604">
        <w:rPr>
          <w:rFonts w:ascii="Arial" w:hAnsi="Arial" w:cs="Arial"/>
          <w:sz w:val="20"/>
          <w:szCs w:val="20"/>
          <w:lang w:val="en-GB"/>
        </w:rPr>
        <w:tab/>
      </w:r>
      <w:r w:rsidR="00F2030D" w:rsidRPr="00110604">
        <w:rPr>
          <w:rFonts w:ascii="Arial" w:hAnsi="Arial" w:cs="Arial"/>
          <w:sz w:val="20"/>
          <w:szCs w:val="20"/>
          <w:lang w:val="en-GB"/>
        </w:rPr>
        <w:tab/>
        <w:t>150</w:t>
      </w:r>
    </w:p>
    <w:p w14:paraId="1784756F" w14:textId="0E56B519" w:rsidR="00F2030D" w:rsidRPr="00110604" w:rsidRDefault="009B6B02" w:rsidP="00F2030D">
      <w:pPr>
        <w:numPr>
          <w:ilvl w:val="12"/>
          <w:numId w:val="0"/>
        </w:numPr>
        <w:ind w:firstLine="357"/>
        <w:jc w:val="both"/>
        <w:rPr>
          <w:rFonts w:ascii="Arial" w:hAnsi="Arial" w:cs="Arial"/>
          <w:sz w:val="20"/>
          <w:szCs w:val="20"/>
          <w:lang w:val="en-GB"/>
        </w:rPr>
      </w:pPr>
      <w:r w:rsidRPr="00110604">
        <w:rPr>
          <w:rFonts w:ascii="Arial" w:hAnsi="Arial" w:cs="Arial"/>
          <w:sz w:val="20"/>
          <w:szCs w:val="20"/>
          <w:lang w:val="en-GB"/>
        </w:rPr>
        <w:t>Water supply and sewerage</w:t>
      </w:r>
      <w:r w:rsidR="00F2030D" w:rsidRPr="00110604">
        <w:rPr>
          <w:rFonts w:ascii="Arial" w:hAnsi="Arial" w:cs="Arial"/>
          <w:sz w:val="20"/>
          <w:szCs w:val="20"/>
          <w:lang w:val="en-GB"/>
        </w:rPr>
        <w:tab/>
      </w:r>
      <w:r w:rsidR="00F2030D" w:rsidRPr="00110604">
        <w:rPr>
          <w:rFonts w:ascii="Arial" w:hAnsi="Arial" w:cs="Arial"/>
          <w:sz w:val="20"/>
          <w:szCs w:val="20"/>
          <w:lang w:val="en-GB"/>
        </w:rPr>
        <w:tab/>
      </w:r>
      <w:r w:rsidR="00F2030D" w:rsidRPr="00110604">
        <w:rPr>
          <w:rFonts w:ascii="Arial" w:hAnsi="Arial" w:cs="Arial"/>
          <w:sz w:val="20"/>
          <w:szCs w:val="20"/>
          <w:lang w:val="en-GB"/>
        </w:rPr>
        <w:tab/>
        <w:t>554 711 051</w:t>
      </w:r>
    </w:p>
    <w:p w14:paraId="4F99E662" w14:textId="5CEFF771" w:rsidR="00F2030D" w:rsidRPr="00110604" w:rsidRDefault="00F2030D" w:rsidP="00F2030D">
      <w:pPr>
        <w:numPr>
          <w:ilvl w:val="12"/>
          <w:numId w:val="0"/>
        </w:numPr>
        <w:ind w:firstLine="357"/>
        <w:jc w:val="both"/>
        <w:rPr>
          <w:rFonts w:ascii="Arial" w:hAnsi="Arial" w:cs="Arial"/>
          <w:sz w:val="20"/>
          <w:szCs w:val="20"/>
          <w:lang w:val="en-GB"/>
        </w:rPr>
      </w:pPr>
      <w:r w:rsidRPr="00110604">
        <w:rPr>
          <w:rFonts w:ascii="Arial" w:hAnsi="Arial" w:cs="Arial"/>
          <w:sz w:val="20"/>
          <w:szCs w:val="20"/>
          <w:lang w:val="en-GB"/>
        </w:rPr>
        <w:t>Karlov</w:t>
      </w:r>
      <w:r w:rsidR="009B6B02" w:rsidRPr="00110604">
        <w:rPr>
          <w:rFonts w:ascii="Arial" w:hAnsi="Arial" w:cs="Arial"/>
          <w:sz w:val="20"/>
          <w:szCs w:val="20"/>
          <w:lang w:val="en-GB"/>
        </w:rPr>
        <w:t xml:space="preserve"> Water Treatment Plant</w:t>
      </w:r>
      <w:r w:rsidRPr="00110604">
        <w:rPr>
          <w:rFonts w:ascii="Arial" w:hAnsi="Arial" w:cs="Arial"/>
          <w:sz w:val="20"/>
          <w:szCs w:val="20"/>
          <w:lang w:val="en-GB"/>
        </w:rPr>
        <w:tab/>
      </w:r>
      <w:r w:rsidRPr="00110604">
        <w:rPr>
          <w:rFonts w:ascii="Arial" w:hAnsi="Arial" w:cs="Arial"/>
          <w:sz w:val="20"/>
          <w:szCs w:val="20"/>
          <w:lang w:val="en-GB"/>
        </w:rPr>
        <w:tab/>
      </w:r>
      <w:r w:rsidRPr="00110604">
        <w:rPr>
          <w:rFonts w:ascii="Arial" w:hAnsi="Arial" w:cs="Arial"/>
          <w:sz w:val="20"/>
          <w:szCs w:val="20"/>
          <w:lang w:val="en-GB"/>
        </w:rPr>
        <w:tab/>
        <w:t>554 273 141</w:t>
      </w:r>
    </w:p>
    <w:p w14:paraId="5E282D3E" w14:textId="237C9FB2" w:rsidR="00F2030D" w:rsidRPr="00110604" w:rsidRDefault="00F2030D" w:rsidP="00F2030D">
      <w:pPr>
        <w:numPr>
          <w:ilvl w:val="12"/>
          <w:numId w:val="0"/>
        </w:numPr>
        <w:ind w:firstLine="357"/>
        <w:jc w:val="both"/>
        <w:rPr>
          <w:rFonts w:ascii="Arial" w:hAnsi="Arial" w:cs="Arial"/>
          <w:sz w:val="20"/>
          <w:szCs w:val="20"/>
          <w:lang w:val="en-GB"/>
        </w:rPr>
      </w:pPr>
      <w:r w:rsidRPr="00110604">
        <w:rPr>
          <w:rFonts w:ascii="Arial" w:hAnsi="Arial" w:cs="Arial"/>
          <w:sz w:val="20"/>
          <w:szCs w:val="20"/>
          <w:lang w:val="en-GB"/>
        </w:rPr>
        <w:t xml:space="preserve">AL INVEST </w:t>
      </w:r>
      <w:proofErr w:type="spellStart"/>
      <w:r w:rsidRPr="00110604">
        <w:rPr>
          <w:rFonts w:ascii="Arial" w:hAnsi="Arial" w:cs="Arial"/>
          <w:sz w:val="20"/>
          <w:szCs w:val="20"/>
          <w:lang w:val="en-GB"/>
        </w:rPr>
        <w:t>Břidličná</w:t>
      </w:r>
      <w:proofErr w:type="spellEnd"/>
      <w:r w:rsidRPr="00110604">
        <w:rPr>
          <w:rFonts w:ascii="Arial" w:hAnsi="Arial" w:cs="Arial"/>
          <w:sz w:val="20"/>
          <w:szCs w:val="20"/>
          <w:lang w:val="en-GB"/>
        </w:rPr>
        <w:t xml:space="preserve">, </w:t>
      </w:r>
      <w:proofErr w:type="spellStart"/>
      <w:r w:rsidRPr="00110604">
        <w:rPr>
          <w:rFonts w:ascii="Arial" w:hAnsi="Arial" w:cs="Arial"/>
          <w:sz w:val="20"/>
          <w:szCs w:val="20"/>
          <w:lang w:val="en-GB"/>
        </w:rPr>
        <w:t>a.s.</w:t>
      </w:r>
      <w:proofErr w:type="spellEnd"/>
      <w:r w:rsidRPr="00110604">
        <w:rPr>
          <w:rFonts w:ascii="Arial" w:hAnsi="Arial" w:cs="Arial"/>
          <w:sz w:val="20"/>
          <w:szCs w:val="20"/>
          <w:lang w:val="en-GB"/>
        </w:rPr>
        <w:tab/>
      </w:r>
      <w:r w:rsidRPr="00110604">
        <w:rPr>
          <w:rFonts w:ascii="Arial" w:hAnsi="Arial" w:cs="Arial"/>
          <w:sz w:val="20"/>
          <w:szCs w:val="20"/>
          <w:lang w:val="en-GB"/>
        </w:rPr>
        <w:tab/>
      </w:r>
      <w:r w:rsidRPr="00110604">
        <w:rPr>
          <w:rFonts w:ascii="Arial" w:hAnsi="Arial" w:cs="Arial"/>
          <w:sz w:val="20"/>
          <w:szCs w:val="20"/>
          <w:lang w:val="en-GB"/>
        </w:rPr>
        <w:tab/>
      </w:r>
      <w:r w:rsidRPr="00110604">
        <w:rPr>
          <w:rFonts w:ascii="Arial" w:hAnsi="Arial" w:cs="Arial"/>
          <w:sz w:val="20"/>
          <w:szCs w:val="20"/>
          <w:lang w:val="en-GB"/>
        </w:rPr>
        <w:tab/>
      </w:r>
      <w:r w:rsidR="00AC7A64" w:rsidRPr="00110604">
        <w:rPr>
          <w:rFonts w:ascii="Arial" w:hAnsi="Arial" w:cs="Arial"/>
          <w:sz w:val="20"/>
          <w:szCs w:val="20"/>
          <w:lang w:val="en-GB"/>
        </w:rPr>
        <w:t>554 221 111</w:t>
      </w:r>
    </w:p>
    <w:p w14:paraId="465C9617" w14:textId="14BDEC6B" w:rsidR="00F2030D" w:rsidRPr="00110604" w:rsidRDefault="009B6B02" w:rsidP="00F2030D">
      <w:pPr>
        <w:pStyle w:val="Zkladntext2"/>
        <w:tabs>
          <w:tab w:val="left" w:pos="4678"/>
        </w:tabs>
        <w:ind w:left="284" w:firstLine="76"/>
        <w:rPr>
          <w:rFonts w:ascii="Arial" w:hAnsi="Arial" w:cs="Arial"/>
          <w:sz w:val="20"/>
          <w:szCs w:val="20"/>
          <w:lang w:val="en-GB"/>
        </w:rPr>
      </w:pPr>
      <w:r w:rsidRPr="00110604">
        <w:rPr>
          <w:rFonts w:ascii="Arial" w:hAnsi="Arial" w:cs="Arial"/>
          <w:sz w:val="20"/>
          <w:szCs w:val="20"/>
          <w:lang w:val="en-GB"/>
        </w:rPr>
        <w:t>and always inform the appropriate manager or responsible person of</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p>
    <w:p w14:paraId="0FF8325E" w14:textId="7A65D87D" w:rsidR="00CC5C6A" w:rsidRPr="00110604" w:rsidRDefault="00CC5C6A" w:rsidP="00F2030D">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 xml:space="preserve">Persons must not endanger individual components of the environment (water, air, soil) </w:t>
      </w:r>
      <w:r w:rsidR="0071208E" w:rsidRPr="00110604">
        <w:rPr>
          <w:rFonts w:ascii="Arial" w:hAnsi="Arial" w:cs="Arial"/>
          <w:sz w:val="20"/>
          <w:szCs w:val="20"/>
          <w:lang w:val="en-GB"/>
        </w:rPr>
        <w:t>by</w:t>
      </w:r>
      <w:r w:rsidRPr="00110604">
        <w:rPr>
          <w:rFonts w:ascii="Arial" w:hAnsi="Arial" w:cs="Arial"/>
          <w:sz w:val="20"/>
          <w:szCs w:val="20"/>
          <w:lang w:val="en-GB"/>
        </w:rPr>
        <w:t xml:space="preserve"> their activity, </w:t>
      </w:r>
      <w:proofErr w:type="gramStart"/>
      <w:r w:rsidRPr="00110604">
        <w:rPr>
          <w:rFonts w:ascii="Arial" w:hAnsi="Arial" w:cs="Arial"/>
          <w:sz w:val="20"/>
          <w:szCs w:val="20"/>
          <w:lang w:val="en-GB"/>
        </w:rPr>
        <w:t>in particular with</w:t>
      </w:r>
      <w:proofErr w:type="gramEnd"/>
      <w:r w:rsidRPr="00110604">
        <w:rPr>
          <w:rFonts w:ascii="Arial" w:hAnsi="Arial" w:cs="Arial"/>
          <w:sz w:val="20"/>
          <w:szCs w:val="20"/>
          <w:lang w:val="en-GB"/>
        </w:rPr>
        <w:t xml:space="preserve"> an emphasis on the vicinity of a </w:t>
      </w:r>
      <w:r w:rsidR="0071208E" w:rsidRPr="00110604">
        <w:rPr>
          <w:rFonts w:ascii="Arial" w:hAnsi="Arial" w:cs="Arial"/>
          <w:sz w:val="20"/>
          <w:szCs w:val="20"/>
          <w:lang w:val="en-GB"/>
        </w:rPr>
        <w:t>watercourse.</w:t>
      </w:r>
    </w:p>
    <w:p w14:paraId="5D2823D0" w14:textId="2EFA4A8B" w:rsidR="00F2030D" w:rsidRPr="00110604" w:rsidRDefault="00FB03F8" w:rsidP="00C6497A">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 xml:space="preserve">Persons are obliged to store waste, chemicals and harmful substances </w:t>
      </w:r>
      <w:r w:rsidR="00C6497A" w:rsidRPr="00110604">
        <w:rPr>
          <w:rFonts w:ascii="Arial" w:hAnsi="Arial" w:cs="Arial"/>
          <w:sz w:val="20"/>
          <w:szCs w:val="20"/>
          <w:lang w:val="en-GB"/>
        </w:rPr>
        <w:t>in predetermined locations. If they do not know where these are, they must ask a responsible employee of</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p>
    <w:p w14:paraId="67F2B954" w14:textId="675FD8A4" w:rsidR="00F2030D" w:rsidRPr="00110604" w:rsidRDefault="00C6497A" w:rsidP="00ED6D81">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 xml:space="preserve">Persons may only perform the activity that is the subject of the Agreement or </w:t>
      </w:r>
      <w:r w:rsidR="00890F90" w:rsidRPr="00110604">
        <w:rPr>
          <w:rFonts w:ascii="Arial" w:hAnsi="Arial" w:cs="Arial"/>
          <w:sz w:val="20"/>
          <w:szCs w:val="20"/>
          <w:lang w:val="en-GB"/>
        </w:rPr>
        <w:t xml:space="preserve">an Agreement for the Supply of Works. </w:t>
      </w:r>
      <w:r w:rsidR="00582698" w:rsidRPr="00110604">
        <w:rPr>
          <w:rFonts w:ascii="Arial" w:hAnsi="Arial" w:cs="Arial"/>
          <w:sz w:val="20"/>
          <w:szCs w:val="20"/>
          <w:lang w:val="en-GB"/>
        </w:rPr>
        <w:t xml:space="preserve">Any other activity may only be performed with the knowledge and consent of a responsible employee of </w:t>
      </w:r>
      <w:r w:rsidR="00F2030D" w:rsidRPr="00110604">
        <w:rPr>
          <w:rFonts w:ascii="Arial" w:hAnsi="Arial" w:cs="Arial"/>
          <w:sz w:val="20"/>
          <w:szCs w:val="20"/>
          <w:lang w:val="en-GB"/>
        </w:rPr>
        <w:t xml:space="preserve">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p>
    <w:p w14:paraId="65BCB264" w14:textId="740BE628" w:rsidR="00F2030D" w:rsidRPr="00110604" w:rsidRDefault="00D25C36" w:rsidP="00CE5488">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 xml:space="preserve">A person may only enter the company’s workplaces </w:t>
      </w:r>
      <w:r w:rsidR="00EF00C3" w:rsidRPr="00110604">
        <w:rPr>
          <w:rFonts w:ascii="Arial" w:hAnsi="Arial" w:cs="Arial"/>
          <w:sz w:val="20"/>
          <w:szCs w:val="20"/>
          <w:lang w:val="en-GB"/>
        </w:rPr>
        <w:t xml:space="preserve">where they are obliged to fulfil contractually agreed works, loading or unloading. </w:t>
      </w:r>
      <w:r w:rsidR="002D4EA4" w:rsidRPr="00110604">
        <w:rPr>
          <w:rFonts w:ascii="Arial" w:hAnsi="Arial" w:cs="Arial"/>
          <w:sz w:val="20"/>
          <w:szCs w:val="20"/>
          <w:lang w:val="en-GB"/>
        </w:rPr>
        <w:t xml:space="preserve">They may also enter </w:t>
      </w:r>
      <w:r w:rsidR="008A1015" w:rsidRPr="00110604">
        <w:rPr>
          <w:rFonts w:ascii="Arial" w:hAnsi="Arial" w:cs="Arial"/>
          <w:sz w:val="20"/>
          <w:szCs w:val="20"/>
          <w:lang w:val="en-GB"/>
        </w:rPr>
        <w:t>sanitary facilities (</w:t>
      </w:r>
      <w:r w:rsidR="00C91F41" w:rsidRPr="00110604">
        <w:rPr>
          <w:rFonts w:ascii="Arial" w:hAnsi="Arial" w:cs="Arial"/>
          <w:sz w:val="20"/>
          <w:szCs w:val="20"/>
          <w:lang w:val="en-GB"/>
        </w:rPr>
        <w:t xml:space="preserve">toilets, </w:t>
      </w:r>
      <w:r w:rsidR="00E64105" w:rsidRPr="00110604">
        <w:rPr>
          <w:rFonts w:ascii="Arial" w:hAnsi="Arial" w:cs="Arial"/>
          <w:sz w:val="20"/>
          <w:szCs w:val="20"/>
          <w:lang w:val="en-GB"/>
        </w:rPr>
        <w:t xml:space="preserve">changing rooms, showers, bathrooms, </w:t>
      </w:r>
      <w:r w:rsidR="00F31A20" w:rsidRPr="00110604">
        <w:rPr>
          <w:rFonts w:ascii="Arial" w:hAnsi="Arial" w:cs="Arial"/>
          <w:sz w:val="20"/>
          <w:szCs w:val="20"/>
          <w:lang w:val="en-GB"/>
        </w:rPr>
        <w:t xml:space="preserve">snack corners, </w:t>
      </w:r>
      <w:r w:rsidR="00825D63" w:rsidRPr="00110604">
        <w:rPr>
          <w:rFonts w:ascii="Arial" w:hAnsi="Arial" w:cs="Arial"/>
          <w:sz w:val="20"/>
          <w:szCs w:val="20"/>
          <w:lang w:val="en-GB"/>
        </w:rPr>
        <w:t xml:space="preserve">rest areas, drinking water sources etc.) that </w:t>
      </w:r>
      <w:r w:rsidR="00F259CD" w:rsidRPr="00110604">
        <w:rPr>
          <w:rFonts w:ascii="Arial" w:hAnsi="Arial" w:cs="Arial"/>
          <w:sz w:val="20"/>
          <w:szCs w:val="20"/>
          <w:lang w:val="en-GB"/>
        </w:rPr>
        <w:t>a</w:t>
      </w:r>
      <w:r w:rsidR="00825D63" w:rsidRPr="00110604">
        <w:rPr>
          <w:rFonts w:ascii="Arial" w:hAnsi="Arial" w:cs="Arial"/>
          <w:sz w:val="20"/>
          <w:szCs w:val="20"/>
          <w:lang w:val="en-GB"/>
        </w:rPr>
        <w:t xml:space="preserve">re defined within the scope of the supply of works and activities. </w:t>
      </w:r>
      <w:r w:rsidR="00B634DC" w:rsidRPr="00110604">
        <w:rPr>
          <w:rFonts w:ascii="Arial" w:hAnsi="Arial" w:cs="Arial"/>
          <w:sz w:val="20"/>
          <w:szCs w:val="20"/>
          <w:lang w:val="en-GB"/>
        </w:rPr>
        <w:t xml:space="preserve">They </w:t>
      </w:r>
      <w:r w:rsidR="005F17BE" w:rsidRPr="00110604">
        <w:rPr>
          <w:rFonts w:ascii="Arial" w:hAnsi="Arial" w:cs="Arial"/>
          <w:sz w:val="20"/>
          <w:szCs w:val="20"/>
          <w:lang w:val="en-GB"/>
        </w:rPr>
        <w:t>may</w:t>
      </w:r>
      <w:r w:rsidR="00B634DC" w:rsidRPr="00110604">
        <w:rPr>
          <w:rFonts w:ascii="Arial" w:hAnsi="Arial" w:cs="Arial"/>
          <w:sz w:val="20"/>
          <w:szCs w:val="20"/>
          <w:lang w:val="en-GB"/>
        </w:rPr>
        <w:t xml:space="preserve"> only enter other </w:t>
      </w:r>
      <w:r w:rsidR="005F17BE" w:rsidRPr="00110604">
        <w:rPr>
          <w:rFonts w:ascii="Arial" w:hAnsi="Arial" w:cs="Arial"/>
          <w:sz w:val="20"/>
          <w:szCs w:val="20"/>
          <w:lang w:val="en-GB"/>
        </w:rPr>
        <w:t>areas</w:t>
      </w:r>
      <w:r w:rsidR="00B634DC" w:rsidRPr="00110604">
        <w:rPr>
          <w:rFonts w:ascii="Arial" w:hAnsi="Arial" w:cs="Arial"/>
          <w:sz w:val="20"/>
          <w:szCs w:val="20"/>
          <w:lang w:val="en-GB"/>
        </w:rPr>
        <w:t xml:space="preserve"> exclusively with the knowledge and permission </w:t>
      </w:r>
      <w:r w:rsidR="005F17BE" w:rsidRPr="00110604">
        <w:rPr>
          <w:rFonts w:ascii="Arial" w:hAnsi="Arial" w:cs="Arial"/>
          <w:sz w:val="20"/>
          <w:szCs w:val="20"/>
          <w:lang w:val="en-GB"/>
        </w:rPr>
        <w:t>of a responsible employee of</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p>
    <w:p w14:paraId="13148F3B" w14:textId="6F43725F" w:rsidR="00F2030D" w:rsidRPr="00110604" w:rsidRDefault="00804A14" w:rsidP="00E23B01">
      <w:pPr>
        <w:numPr>
          <w:ilvl w:val="0"/>
          <w:numId w:val="20"/>
        </w:numPr>
        <w:tabs>
          <w:tab w:val="left" w:pos="360"/>
        </w:tabs>
        <w:suppressAutoHyphens w:val="0"/>
        <w:spacing w:before="120"/>
        <w:jc w:val="both"/>
        <w:rPr>
          <w:rFonts w:ascii="Arial" w:hAnsi="Arial" w:cs="Arial"/>
          <w:sz w:val="20"/>
          <w:szCs w:val="20"/>
          <w:lang w:val="en-GB"/>
        </w:rPr>
      </w:pPr>
      <w:r w:rsidRPr="00110604">
        <w:rPr>
          <w:rFonts w:ascii="Arial" w:hAnsi="Arial" w:cs="Arial"/>
          <w:sz w:val="20"/>
          <w:szCs w:val="20"/>
          <w:lang w:val="en-GB"/>
        </w:rPr>
        <w:t xml:space="preserve">A person is obliged to follow </w:t>
      </w:r>
      <w:r w:rsidR="00964036" w:rsidRPr="00110604">
        <w:rPr>
          <w:rFonts w:ascii="Arial" w:hAnsi="Arial" w:cs="Arial"/>
          <w:sz w:val="20"/>
          <w:szCs w:val="20"/>
          <w:lang w:val="en-GB"/>
        </w:rPr>
        <w:t xml:space="preserve">any instructions issued by a responsible employee of </w:t>
      </w:r>
      <w:r w:rsidR="00F2030D" w:rsidRPr="00110604">
        <w:rPr>
          <w:rFonts w:ascii="Arial" w:hAnsi="Arial" w:cs="Arial"/>
          <w:sz w:val="20"/>
          <w:szCs w:val="20"/>
          <w:lang w:val="en-GB"/>
        </w:rPr>
        <w:t xml:space="preserve">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r w:rsidR="00F2030D" w:rsidRPr="00110604">
        <w:rPr>
          <w:rFonts w:ascii="Arial" w:hAnsi="Arial" w:cs="Arial"/>
          <w:sz w:val="20"/>
          <w:szCs w:val="20"/>
          <w:lang w:val="en-GB"/>
        </w:rPr>
        <w:t xml:space="preserve"> </w:t>
      </w:r>
      <w:r w:rsidR="00964036" w:rsidRPr="00110604">
        <w:rPr>
          <w:rFonts w:ascii="Arial" w:hAnsi="Arial" w:cs="Arial"/>
          <w:sz w:val="20"/>
          <w:szCs w:val="20"/>
          <w:lang w:val="en-GB"/>
        </w:rPr>
        <w:t xml:space="preserve">during excursions, visits etc., </w:t>
      </w:r>
      <w:r w:rsidR="009A1746" w:rsidRPr="00110604">
        <w:rPr>
          <w:rFonts w:ascii="Arial" w:hAnsi="Arial" w:cs="Arial"/>
          <w:sz w:val="20"/>
          <w:szCs w:val="20"/>
          <w:lang w:val="en-GB"/>
        </w:rPr>
        <w:t xml:space="preserve">or when accompanying an employee of </w:t>
      </w:r>
      <w:r w:rsidR="00F2030D" w:rsidRPr="00110604">
        <w:rPr>
          <w:rFonts w:ascii="Arial" w:hAnsi="Arial" w:cs="Arial"/>
          <w:sz w:val="20"/>
          <w:szCs w:val="20"/>
          <w:lang w:val="en-GB"/>
        </w:rPr>
        <w:t xml:space="preserve">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p>
    <w:p w14:paraId="16C7894D" w14:textId="7CB3AA8E" w:rsidR="00F2030D" w:rsidRPr="00110604" w:rsidRDefault="00036631" w:rsidP="001615BC">
      <w:pPr>
        <w:pStyle w:val="Zkladntext2"/>
        <w:ind w:left="357"/>
        <w:jc w:val="both"/>
        <w:rPr>
          <w:rFonts w:ascii="Arial" w:hAnsi="Arial" w:cs="Arial"/>
          <w:sz w:val="20"/>
          <w:szCs w:val="20"/>
          <w:lang w:val="en-GB"/>
        </w:rPr>
      </w:pPr>
      <w:r w:rsidRPr="00110604">
        <w:rPr>
          <w:rFonts w:ascii="Arial" w:hAnsi="Arial" w:cs="Arial"/>
          <w:sz w:val="20"/>
          <w:szCs w:val="20"/>
          <w:lang w:val="en-GB"/>
        </w:rPr>
        <w:t>Note</w:t>
      </w:r>
      <w:r w:rsidR="00116095" w:rsidRPr="00110604">
        <w:rPr>
          <w:rFonts w:ascii="Arial" w:hAnsi="Arial" w:cs="Arial"/>
          <w:sz w:val="20"/>
          <w:szCs w:val="20"/>
          <w:lang w:val="en-GB"/>
        </w:rPr>
        <w:t xml:space="preserve">: </w:t>
      </w:r>
      <w:r w:rsidRPr="00110604">
        <w:rPr>
          <w:rFonts w:ascii="Arial" w:hAnsi="Arial" w:cs="Arial"/>
          <w:sz w:val="20"/>
          <w:szCs w:val="20"/>
          <w:lang w:val="en-GB"/>
        </w:rPr>
        <w:t xml:space="preserve">it is also necessary to inform </w:t>
      </w:r>
      <w:r w:rsidR="00DD0903" w:rsidRPr="00110604">
        <w:rPr>
          <w:rFonts w:ascii="Arial" w:hAnsi="Arial" w:cs="Arial"/>
          <w:sz w:val="20"/>
          <w:szCs w:val="20"/>
          <w:lang w:val="en-GB"/>
        </w:rPr>
        <w:t xml:space="preserve">persons of the risk and danger to health according to the nature of the assigned activity, and the nature of the operation or location where </w:t>
      </w:r>
      <w:r w:rsidR="00A60A6E" w:rsidRPr="00110604">
        <w:rPr>
          <w:rFonts w:ascii="Arial" w:hAnsi="Arial" w:cs="Arial"/>
          <w:sz w:val="20"/>
          <w:szCs w:val="20"/>
          <w:lang w:val="en-GB"/>
        </w:rPr>
        <w:t>this contractually assigned activity is to be performed.</w:t>
      </w:r>
    </w:p>
    <w:p w14:paraId="7FEB11A8" w14:textId="77777777" w:rsidR="00F2030D" w:rsidRPr="00110604" w:rsidRDefault="00F2030D" w:rsidP="00F2030D">
      <w:pPr>
        <w:pStyle w:val="Zkladntext"/>
        <w:rPr>
          <w:rFonts w:ascii="Arial" w:hAnsi="Arial" w:cs="Arial"/>
          <w:sz w:val="20"/>
          <w:szCs w:val="20"/>
          <w:lang w:val="en-GB"/>
        </w:rPr>
      </w:pPr>
    </w:p>
    <w:p w14:paraId="78114D31" w14:textId="0E7AFBE2" w:rsidR="00F2030D" w:rsidRPr="00110604" w:rsidRDefault="008B56F7" w:rsidP="00F2030D">
      <w:pPr>
        <w:pStyle w:val="Nadpis2"/>
        <w:numPr>
          <w:ilvl w:val="0"/>
          <w:numId w:val="22"/>
        </w:numPr>
        <w:suppressAutoHyphens w:val="0"/>
        <w:ind w:right="0"/>
        <w:rPr>
          <w:rFonts w:ascii="Arial" w:hAnsi="Arial" w:cs="Arial"/>
          <w:sz w:val="20"/>
          <w:szCs w:val="20"/>
          <w:lang w:val="en-GB"/>
        </w:rPr>
      </w:pPr>
      <w:r w:rsidRPr="00110604">
        <w:rPr>
          <w:rFonts w:ascii="Arial" w:hAnsi="Arial" w:cs="Arial"/>
          <w:sz w:val="20"/>
          <w:szCs w:val="20"/>
          <w:lang w:val="en-GB"/>
        </w:rPr>
        <w:t>Supplier’s obligations</w:t>
      </w:r>
      <w:r w:rsidR="00F2030D" w:rsidRPr="00110604">
        <w:rPr>
          <w:rFonts w:ascii="Arial" w:hAnsi="Arial" w:cs="Arial"/>
          <w:sz w:val="20"/>
          <w:szCs w:val="20"/>
          <w:lang w:val="en-GB"/>
        </w:rPr>
        <w:t xml:space="preserve"> (</w:t>
      </w:r>
      <w:r w:rsidRPr="00110604">
        <w:rPr>
          <w:rFonts w:ascii="Arial" w:hAnsi="Arial" w:cs="Arial"/>
          <w:sz w:val="20"/>
          <w:szCs w:val="20"/>
          <w:lang w:val="en-GB"/>
        </w:rPr>
        <w:t xml:space="preserve">applies when performing </w:t>
      </w:r>
      <w:r w:rsidR="002D1D40" w:rsidRPr="00110604">
        <w:rPr>
          <w:rFonts w:ascii="Arial" w:hAnsi="Arial" w:cs="Arial"/>
          <w:sz w:val="20"/>
          <w:szCs w:val="20"/>
          <w:lang w:val="en-GB"/>
        </w:rPr>
        <w:t>supplier</w:t>
      </w:r>
      <w:r w:rsidRPr="00110604">
        <w:rPr>
          <w:rFonts w:ascii="Arial" w:hAnsi="Arial" w:cs="Arial"/>
          <w:sz w:val="20"/>
          <w:szCs w:val="20"/>
          <w:lang w:val="en-GB"/>
        </w:rPr>
        <w:t xml:space="preserve"> works</w:t>
      </w:r>
      <w:r w:rsidR="00F2030D" w:rsidRPr="00110604">
        <w:rPr>
          <w:rFonts w:ascii="Arial" w:hAnsi="Arial" w:cs="Arial"/>
          <w:sz w:val="20"/>
          <w:szCs w:val="20"/>
          <w:lang w:val="en-GB"/>
        </w:rPr>
        <w:t>)</w:t>
      </w:r>
    </w:p>
    <w:p w14:paraId="4ACB580C" w14:textId="00BA3CC6" w:rsidR="00F2030D" w:rsidRPr="00110604" w:rsidRDefault="006E797A" w:rsidP="00A262D7">
      <w:pPr>
        <w:pStyle w:val="Zkladntext"/>
        <w:numPr>
          <w:ilvl w:val="0"/>
          <w:numId w:val="21"/>
        </w:numPr>
        <w:tabs>
          <w:tab w:val="left" w:pos="360"/>
        </w:tabs>
        <w:suppressAutoHyphens w:val="0"/>
        <w:spacing w:after="120"/>
        <w:ind w:left="357" w:right="-427" w:hanging="357"/>
        <w:rPr>
          <w:rFonts w:ascii="Arial" w:hAnsi="Arial" w:cs="Arial"/>
          <w:sz w:val="20"/>
          <w:szCs w:val="20"/>
          <w:lang w:val="en-GB"/>
        </w:rPr>
      </w:pPr>
      <w:r w:rsidRPr="00110604">
        <w:rPr>
          <w:rFonts w:ascii="Arial" w:hAnsi="Arial" w:cs="Arial"/>
          <w:sz w:val="20"/>
          <w:szCs w:val="20"/>
          <w:lang w:val="en-GB"/>
        </w:rPr>
        <w:t xml:space="preserve">The </w:t>
      </w:r>
      <w:r w:rsidR="002D1D40" w:rsidRPr="00110604">
        <w:rPr>
          <w:rFonts w:ascii="Arial" w:hAnsi="Arial" w:cs="Arial"/>
          <w:sz w:val="20"/>
          <w:szCs w:val="20"/>
          <w:lang w:val="en-GB"/>
        </w:rPr>
        <w:t>Supplier</w:t>
      </w:r>
      <w:r w:rsidRPr="00110604">
        <w:rPr>
          <w:rFonts w:ascii="Arial" w:hAnsi="Arial" w:cs="Arial"/>
          <w:sz w:val="20"/>
          <w:szCs w:val="20"/>
          <w:lang w:val="en-GB"/>
        </w:rPr>
        <w:t xml:space="preserve"> is responsible for the demonstrable familiarisation with this Appendix (including verification of knowledge) </w:t>
      </w:r>
      <w:r w:rsidR="00A262D7" w:rsidRPr="00110604">
        <w:rPr>
          <w:rFonts w:ascii="Arial" w:hAnsi="Arial" w:cs="Arial"/>
          <w:sz w:val="20"/>
          <w:szCs w:val="20"/>
          <w:lang w:val="en-GB"/>
        </w:rPr>
        <w:t>of</w:t>
      </w:r>
      <w:r w:rsidR="0032082F" w:rsidRPr="00110604">
        <w:rPr>
          <w:rFonts w:ascii="Arial" w:hAnsi="Arial" w:cs="Arial"/>
          <w:sz w:val="20"/>
          <w:szCs w:val="20"/>
          <w:lang w:val="en-GB"/>
        </w:rPr>
        <w:t xml:space="preserve"> all their employees to whom they </w:t>
      </w:r>
      <w:r w:rsidR="00A262D7" w:rsidRPr="00110604">
        <w:rPr>
          <w:rFonts w:ascii="Arial" w:hAnsi="Arial" w:cs="Arial"/>
          <w:sz w:val="20"/>
          <w:szCs w:val="20"/>
          <w:lang w:val="en-GB"/>
        </w:rPr>
        <w:t xml:space="preserve">shall </w:t>
      </w:r>
      <w:r w:rsidR="0032082F" w:rsidRPr="00110604">
        <w:rPr>
          <w:rFonts w:ascii="Arial" w:hAnsi="Arial" w:cs="Arial"/>
          <w:sz w:val="20"/>
          <w:szCs w:val="20"/>
          <w:lang w:val="en-GB"/>
        </w:rPr>
        <w:t>entrust the fulfilment of tasks in relation to</w:t>
      </w:r>
      <w:r w:rsidRPr="00110604">
        <w:rPr>
          <w:rFonts w:ascii="Arial" w:hAnsi="Arial" w:cs="Arial"/>
          <w:sz w:val="20"/>
          <w:szCs w:val="20"/>
          <w:lang w:val="en-GB"/>
        </w:rPr>
        <w:t xml:space="preserve"> </w:t>
      </w:r>
      <w:r w:rsidR="00F2030D" w:rsidRPr="00110604">
        <w:rPr>
          <w:rFonts w:ascii="Arial" w:hAnsi="Arial" w:cs="Arial"/>
          <w:sz w:val="20"/>
          <w:szCs w:val="20"/>
          <w:lang w:val="en-GB"/>
        </w:rPr>
        <w:t xml:space="preserve">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p>
    <w:p w14:paraId="5703338B" w14:textId="74E6FF7B" w:rsidR="00F92590" w:rsidRPr="00110604" w:rsidRDefault="00F92590" w:rsidP="00F2030D">
      <w:pPr>
        <w:pStyle w:val="Zkladntext"/>
        <w:numPr>
          <w:ilvl w:val="0"/>
          <w:numId w:val="21"/>
        </w:numPr>
        <w:tabs>
          <w:tab w:val="left" w:pos="360"/>
        </w:tabs>
        <w:suppressAutoHyphens w:val="0"/>
        <w:spacing w:after="120"/>
        <w:ind w:left="357" w:right="-427" w:hanging="357"/>
        <w:rPr>
          <w:rFonts w:ascii="Arial" w:hAnsi="Arial" w:cs="Arial"/>
          <w:sz w:val="20"/>
          <w:szCs w:val="20"/>
          <w:lang w:val="en-GB"/>
        </w:rPr>
      </w:pPr>
      <w:r w:rsidRPr="00110604">
        <w:rPr>
          <w:rFonts w:ascii="Arial" w:hAnsi="Arial" w:cs="Arial"/>
          <w:sz w:val="20"/>
          <w:szCs w:val="20"/>
          <w:lang w:val="en-GB"/>
        </w:rPr>
        <w:t xml:space="preserve">The </w:t>
      </w:r>
      <w:r w:rsidR="002D1D40" w:rsidRPr="00110604">
        <w:rPr>
          <w:rFonts w:ascii="Arial" w:hAnsi="Arial" w:cs="Arial"/>
          <w:sz w:val="20"/>
          <w:szCs w:val="20"/>
          <w:lang w:val="en-GB"/>
        </w:rPr>
        <w:t>Supplier</w:t>
      </w:r>
      <w:r w:rsidRPr="00110604">
        <w:rPr>
          <w:rFonts w:ascii="Arial" w:hAnsi="Arial" w:cs="Arial"/>
          <w:sz w:val="20"/>
          <w:szCs w:val="20"/>
          <w:lang w:val="en-GB"/>
        </w:rPr>
        <w:t xml:space="preserve"> may only entrust the performance of tasks for the </w:t>
      </w:r>
      <w:r w:rsidR="00692247" w:rsidRPr="00110604">
        <w:rPr>
          <w:rFonts w:ascii="Arial" w:hAnsi="Arial" w:cs="Arial"/>
          <w:sz w:val="20"/>
          <w:szCs w:val="20"/>
          <w:lang w:val="en-GB"/>
        </w:rPr>
        <w:t>C</w:t>
      </w:r>
      <w:r w:rsidRPr="00110604">
        <w:rPr>
          <w:rFonts w:ascii="Arial" w:hAnsi="Arial" w:cs="Arial"/>
          <w:sz w:val="20"/>
          <w:szCs w:val="20"/>
          <w:lang w:val="en-GB"/>
        </w:rPr>
        <w:t xml:space="preserve">ustomer to persons and employees in relation to whom they fulfilled their obligations arising from the applicable legislation, in particular the </w:t>
      </w:r>
      <w:r w:rsidR="005A7DB7" w:rsidRPr="00110604">
        <w:rPr>
          <w:rFonts w:ascii="Arial" w:hAnsi="Arial" w:cs="Arial"/>
          <w:sz w:val="20"/>
          <w:szCs w:val="20"/>
          <w:lang w:val="en-GB"/>
        </w:rPr>
        <w:t xml:space="preserve">Labour Code, as amended (e.g. </w:t>
      </w:r>
      <w:r w:rsidR="0026593B" w:rsidRPr="00110604">
        <w:rPr>
          <w:rFonts w:ascii="Arial" w:hAnsi="Arial" w:cs="Arial"/>
          <w:sz w:val="20"/>
          <w:szCs w:val="20"/>
          <w:lang w:val="en-GB"/>
        </w:rPr>
        <w:t xml:space="preserve">ensuring professional competence, </w:t>
      </w:r>
      <w:r w:rsidR="002E50A9" w:rsidRPr="00110604">
        <w:rPr>
          <w:rFonts w:ascii="Arial" w:hAnsi="Arial" w:cs="Arial"/>
          <w:sz w:val="20"/>
          <w:szCs w:val="20"/>
          <w:lang w:val="en-GB"/>
        </w:rPr>
        <w:t>provi</w:t>
      </w:r>
      <w:r w:rsidR="002A506D" w:rsidRPr="00110604">
        <w:rPr>
          <w:rFonts w:ascii="Arial" w:hAnsi="Arial" w:cs="Arial"/>
          <w:sz w:val="20"/>
          <w:szCs w:val="20"/>
          <w:lang w:val="en-GB"/>
        </w:rPr>
        <w:t>sion</w:t>
      </w:r>
      <w:r w:rsidR="002E50A9" w:rsidRPr="00110604">
        <w:rPr>
          <w:rFonts w:ascii="Arial" w:hAnsi="Arial" w:cs="Arial"/>
          <w:sz w:val="20"/>
          <w:szCs w:val="20"/>
          <w:lang w:val="en-GB"/>
        </w:rPr>
        <w:t xml:space="preserve"> </w:t>
      </w:r>
      <w:r w:rsidR="00761A8B" w:rsidRPr="00110604">
        <w:rPr>
          <w:rFonts w:ascii="Arial" w:hAnsi="Arial" w:cs="Arial"/>
          <w:sz w:val="20"/>
          <w:szCs w:val="20"/>
          <w:lang w:val="en-GB"/>
        </w:rPr>
        <w:t xml:space="preserve">of </w:t>
      </w:r>
      <w:r w:rsidR="002E50A9" w:rsidRPr="00110604">
        <w:rPr>
          <w:rFonts w:ascii="Arial" w:hAnsi="Arial" w:cs="Arial"/>
          <w:sz w:val="20"/>
          <w:szCs w:val="20"/>
          <w:lang w:val="en-GB"/>
        </w:rPr>
        <w:t xml:space="preserve">medical examinations, </w:t>
      </w:r>
      <w:r w:rsidR="002A506D" w:rsidRPr="00110604">
        <w:rPr>
          <w:rFonts w:ascii="Arial" w:hAnsi="Arial" w:cs="Arial"/>
          <w:sz w:val="20"/>
          <w:szCs w:val="20"/>
          <w:lang w:val="en-GB"/>
        </w:rPr>
        <w:t>training and verification of knowledge of regulations relating to the performed activities,</w:t>
      </w:r>
      <w:r w:rsidR="00D9500B" w:rsidRPr="00110604">
        <w:rPr>
          <w:rFonts w:ascii="Arial" w:hAnsi="Arial" w:cs="Arial"/>
          <w:sz w:val="20"/>
          <w:szCs w:val="20"/>
          <w:lang w:val="en-GB"/>
        </w:rPr>
        <w:t xml:space="preserve"> provision of suitable personal protective equipment and cleaning </w:t>
      </w:r>
      <w:r w:rsidR="003B6D44" w:rsidRPr="00110604">
        <w:rPr>
          <w:rFonts w:ascii="Arial" w:hAnsi="Arial" w:cs="Arial"/>
          <w:sz w:val="20"/>
          <w:szCs w:val="20"/>
          <w:lang w:val="en-GB"/>
        </w:rPr>
        <w:t xml:space="preserve">agents, </w:t>
      </w:r>
      <w:r w:rsidR="0046656B" w:rsidRPr="00110604">
        <w:rPr>
          <w:rFonts w:ascii="Arial" w:hAnsi="Arial" w:cs="Arial"/>
          <w:sz w:val="20"/>
          <w:szCs w:val="20"/>
          <w:lang w:val="en-GB"/>
        </w:rPr>
        <w:t>recording of working hours including any overtime</w:t>
      </w:r>
      <w:r w:rsidR="00C61949" w:rsidRPr="00110604">
        <w:rPr>
          <w:rFonts w:ascii="Arial" w:hAnsi="Arial" w:cs="Arial"/>
          <w:sz w:val="20"/>
          <w:szCs w:val="20"/>
          <w:lang w:val="en-GB"/>
        </w:rPr>
        <w:t xml:space="preserve"> and</w:t>
      </w:r>
      <w:r w:rsidR="0046656B" w:rsidRPr="00110604">
        <w:rPr>
          <w:rFonts w:ascii="Arial" w:hAnsi="Arial" w:cs="Arial"/>
          <w:sz w:val="20"/>
          <w:szCs w:val="20"/>
          <w:lang w:val="en-GB"/>
        </w:rPr>
        <w:t xml:space="preserve"> </w:t>
      </w:r>
      <w:r w:rsidR="00C61949" w:rsidRPr="00110604">
        <w:rPr>
          <w:rFonts w:ascii="Arial" w:hAnsi="Arial" w:cs="Arial"/>
          <w:sz w:val="20"/>
          <w:szCs w:val="20"/>
          <w:lang w:val="en-GB"/>
        </w:rPr>
        <w:t xml:space="preserve">night work, recording of rest periods </w:t>
      </w:r>
      <w:r w:rsidR="00761A8B" w:rsidRPr="00110604">
        <w:rPr>
          <w:rFonts w:ascii="Arial" w:hAnsi="Arial" w:cs="Arial"/>
          <w:sz w:val="20"/>
          <w:szCs w:val="20"/>
          <w:lang w:val="en-GB"/>
        </w:rPr>
        <w:t>and</w:t>
      </w:r>
      <w:r w:rsidR="002E5872" w:rsidRPr="00110604">
        <w:rPr>
          <w:rFonts w:ascii="Arial" w:hAnsi="Arial" w:cs="Arial"/>
          <w:sz w:val="20"/>
          <w:szCs w:val="20"/>
          <w:lang w:val="en-GB"/>
        </w:rPr>
        <w:t xml:space="preserve"> safety breaks, </w:t>
      </w:r>
      <w:r w:rsidR="00291886" w:rsidRPr="00110604">
        <w:rPr>
          <w:rFonts w:ascii="Arial" w:hAnsi="Arial" w:cs="Arial"/>
          <w:sz w:val="20"/>
          <w:szCs w:val="20"/>
          <w:lang w:val="en-GB"/>
        </w:rPr>
        <w:t xml:space="preserve">and other record-keeping obligations in relation to the </w:t>
      </w:r>
      <w:r w:rsidR="00E27ECB" w:rsidRPr="00110604">
        <w:rPr>
          <w:rFonts w:ascii="Arial" w:hAnsi="Arial" w:cs="Arial"/>
          <w:sz w:val="20"/>
          <w:szCs w:val="20"/>
          <w:lang w:val="en-GB"/>
        </w:rPr>
        <w:t>scheduling of work</w:t>
      </w:r>
      <w:r w:rsidR="00771318" w:rsidRPr="00110604">
        <w:rPr>
          <w:rFonts w:ascii="Arial" w:hAnsi="Arial" w:cs="Arial"/>
          <w:sz w:val="20"/>
          <w:szCs w:val="20"/>
          <w:lang w:val="en-GB"/>
        </w:rPr>
        <w:t xml:space="preserve"> and</w:t>
      </w:r>
      <w:r w:rsidR="00E27ECB" w:rsidRPr="00110604">
        <w:rPr>
          <w:rFonts w:ascii="Arial" w:hAnsi="Arial" w:cs="Arial"/>
          <w:sz w:val="20"/>
          <w:szCs w:val="20"/>
          <w:lang w:val="en-GB"/>
        </w:rPr>
        <w:t xml:space="preserve"> leave</w:t>
      </w:r>
      <w:r w:rsidR="00771318" w:rsidRPr="00110604">
        <w:rPr>
          <w:rFonts w:ascii="Arial" w:hAnsi="Arial" w:cs="Arial"/>
          <w:sz w:val="20"/>
          <w:szCs w:val="20"/>
          <w:lang w:val="en-GB"/>
        </w:rPr>
        <w:t>, recording of any high-risk works etc.).</w:t>
      </w:r>
      <w:r w:rsidR="00E27ECB" w:rsidRPr="00110604">
        <w:rPr>
          <w:rFonts w:ascii="Arial" w:hAnsi="Arial" w:cs="Arial"/>
          <w:sz w:val="20"/>
          <w:szCs w:val="20"/>
          <w:lang w:val="en-GB"/>
        </w:rPr>
        <w:t xml:space="preserve"> </w:t>
      </w:r>
      <w:r w:rsidR="00C61949" w:rsidRPr="00110604">
        <w:rPr>
          <w:rFonts w:ascii="Arial" w:hAnsi="Arial" w:cs="Arial"/>
          <w:sz w:val="20"/>
          <w:szCs w:val="20"/>
          <w:lang w:val="en-GB"/>
        </w:rPr>
        <w:t xml:space="preserve"> </w:t>
      </w:r>
      <w:r w:rsidR="002A506D" w:rsidRPr="00110604">
        <w:rPr>
          <w:rFonts w:ascii="Arial" w:hAnsi="Arial" w:cs="Arial"/>
          <w:sz w:val="20"/>
          <w:szCs w:val="20"/>
          <w:lang w:val="en-GB"/>
        </w:rPr>
        <w:t xml:space="preserve">  </w:t>
      </w:r>
    </w:p>
    <w:p w14:paraId="53890400" w14:textId="7140F9A0" w:rsidR="008066A1" w:rsidRPr="00110604" w:rsidRDefault="008066A1" w:rsidP="00F2030D">
      <w:pPr>
        <w:pStyle w:val="Zkladntext"/>
        <w:numPr>
          <w:ilvl w:val="0"/>
          <w:numId w:val="21"/>
        </w:numPr>
        <w:tabs>
          <w:tab w:val="left" w:pos="360"/>
        </w:tabs>
        <w:suppressAutoHyphens w:val="0"/>
        <w:spacing w:after="120"/>
        <w:ind w:right="-427"/>
        <w:rPr>
          <w:rFonts w:ascii="Arial" w:hAnsi="Arial" w:cs="Arial"/>
          <w:sz w:val="20"/>
          <w:szCs w:val="20"/>
          <w:lang w:val="en-GB"/>
        </w:rPr>
      </w:pPr>
      <w:r w:rsidRPr="00110604">
        <w:rPr>
          <w:rFonts w:ascii="Arial" w:hAnsi="Arial" w:cs="Arial"/>
          <w:sz w:val="20"/>
          <w:szCs w:val="20"/>
          <w:lang w:val="en-GB"/>
        </w:rPr>
        <w:t xml:space="preserve">The </w:t>
      </w:r>
      <w:r w:rsidR="00802FB6" w:rsidRPr="00110604">
        <w:rPr>
          <w:rFonts w:ascii="Arial" w:hAnsi="Arial" w:cs="Arial"/>
          <w:sz w:val="20"/>
          <w:szCs w:val="20"/>
          <w:lang w:val="en-GB"/>
        </w:rPr>
        <w:t>S</w:t>
      </w:r>
      <w:r w:rsidRPr="00110604">
        <w:rPr>
          <w:rFonts w:ascii="Arial" w:hAnsi="Arial" w:cs="Arial"/>
          <w:sz w:val="20"/>
          <w:szCs w:val="20"/>
          <w:lang w:val="en-GB"/>
        </w:rPr>
        <w:t xml:space="preserve">upplier acknowledges all occupational risks arising from the nature of the production and operating </w:t>
      </w:r>
      <w:r w:rsidR="003C51A0" w:rsidRPr="00110604">
        <w:rPr>
          <w:rFonts w:ascii="Arial" w:hAnsi="Arial" w:cs="Arial"/>
          <w:sz w:val="20"/>
          <w:szCs w:val="20"/>
          <w:lang w:val="en-GB"/>
        </w:rPr>
        <w:t xml:space="preserve">activity in the Ordering Party’s premises, </w:t>
      </w:r>
      <w:r w:rsidR="004E1047" w:rsidRPr="00110604">
        <w:rPr>
          <w:rFonts w:ascii="Arial" w:hAnsi="Arial" w:cs="Arial"/>
          <w:sz w:val="20"/>
          <w:szCs w:val="20"/>
          <w:lang w:val="en-GB"/>
        </w:rPr>
        <w:t>and the performed works as the subject of the work, including the risk of injury and other</w:t>
      </w:r>
      <w:r w:rsidR="00435A5B" w:rsidRPr="00110604">
        <w:rPr>
          <w:rFonts w:ascii="Arial" w:hAnsi="Arial" w:cs="Arial"/>
          <w:sz w:val="20"/>
          <w:szCs w:val="20"/>
          <w:lang w:val="en-GB"/>
        </w:rPr>
        <w:t xml:space="preserve"> </w:t>
      </w:r>
      <w:r w:rsidR="004E1047" w:rsidRPr="00110604">
        <w:rPr>
          <w:rFonts w:ascii="Arial" w:hAnsi="Arial" w:cs="Arial"/>
          <w:sz w:val="20"/>
          <w:szCs w:val="20"/>
          <w:lang w:val="en-GB"/>
        </w:rPr>
        <w:t>damage to health, whereby they undertake to bear their consequences.</w:t>
      </w:r>
    </w:p>
    <w:p w14:paraId="39DB6811" w14:textId="7F3EB71D" w:rsidR="00551F5B" w:rsidRPr="00110604" w:rsidRDefault="00551F5B" w:rsidP="00A7324E">
      <w:pPr>
        <w:pStyle w:val="Zkladntext"/>
        <w:numPr>
          <w:ilvl w:val="0"/>
          <w:numId w:val="21"/>
        </w:numPr>
        <w:tabs>
          <w:tab w:val="left" w:pos="360"/>
        </w:tabs>
        <w:suppressAutoHyphens w:val="0"/>
        <w:spacing w:after="120"/>
        <w:ind w:left="357" w:right="-427" w:hanging="357"/>
        <w:rPr>
          <w:rFonts w:ascii="Arial" w:hAnsi="Arial" w:cs="Arial"/>
          <w:sz w:val="20"/>
          <w:szCs w:val="20"/>
          <w:lang w:val="en-GB"/>
        </w:rPr>
      </w:pPr>
      <w:r w:rsidRPr="00110604">
        <w:rPr>
          <w:rFonts w:ascii="Arial" w:hAnsi="Arial" w:cs="Arial"/>
          <w:sz w:val="20"/>
          <w:szCs w:val="20"/>
          <w:lang w:val="en-GB"/>
        </w:rPr>
        <w:t>When performing tasks and activities for and supplying works to</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r w:rsidRPr="00110604">
        <w:rPr>
          <w:rFonts w:ascii="Arial" w:hAnsi="Arial" w:cs="Arial"/>
          <w:sz w:val="20"/>
          <w:szCs w:val="20"/>
          <w:lang w:val="en-GB"/>
        </w:rPr>
        <w:t xml:space="preserve">, the Supplier guarantees </w:t>
      </w:r>
      <w:r w:rsidR="00632707" w:rsidRPr="00110604">
        <w:rPr>
          <w:rFonts w:ascii="Arial" w:hAnsi="Arial" w:cs="Arial"/>
          <w:sz w:val="20"/>
          <w:szCs w:val="20"/>
          <w:lang w:val="en-GB"/>
        </w:rPr>
        <w:t xml:space="preserve">that they shall strictly observe all provisions arising from the applicable legislation, safety </w:t>
      </w:r>
      <w:r w:rsidR="00D01394" w:rsidRPr="00110604">
        <w:rPr>
          <w:rFonts w:ascii="Arial" w:hAnsi="Arial" w:cs="Arial"/>
          <w:sz w:val="20"/>
          <w:szCs w:val="20"/>
          <w:lang w:val="en-GB"/>
        </w:rPr>
        <w:t>regulations and procedures</w:t>
      </w:r>
      <w:r w:rsidR="00143F45" w:rsidRPr="00110604">
        <w:rPr>
          <w:rFonts w:ascii="Arial" w:hAnsi="Arial" w:cs="Arial"/>
          <w:sz w:val="20"/>
          <w:szCs w:val="20"/>
          <w:lang w:val="en-GB"/>
        </w:rPr>
        <w:t xml:space="preserve">, for </w:t>
      </w:r>
      <w:r w:rsidR="00CD6C1B" w:rsidRPr="00110604">
        <w:rPr>
          <w:rFonts w:ascii="Arial" w:hAnsi="Arial" w:cs="Arial"/>
          <w:sz w:val="20"/>
          <w:szCs w:val="20"/>
          <w:lang w:val="en-GB"/>
        </w:rPr>
        <w:t xml:space="preserve">the </w:t>
      </w:r>
      <w:r w:rsidR="00143F45" w:rsidRPr="00110604">
        <w:rPr>
          <w:rFonts w:ascii="Arial" w:hAnsi="Arial" w:cs="Arial"/>
          <w:sz w:val="20"/>
          <w:szCs w:val="20"/>
          <w:lang w:val="en-GB"/>
        </w:rPr>
        <w:t xml:space="preserve">entire </w:t>
      </w:r>
      <w:r w:rsidR="00EC77EA" w:rsidRPr="00110604">
        <w:rPr>
          <w:rFonts w:ascii="Arial" w:hAnsi="Arial" w:cs="Arial"/>
          <w:sz w:val="20"/>
          <w:szCs w:val="20"/>
          <w:lang w:val="en-GB"/>
        </w:rPr>
        <w:t>delivery</w:t>
      </w:r>
      <w:r w:rsidR="00143F45" w:rsidRPr="00110604">
        <w:rPr>
          <w:rFonts w:ascii="Arial" w:hAnsi="Arial" w:cs="Arial"/>
          <w:sz w:val="20"/>
          <w:szCs w:val="20"/>
          <w:lang w:val="en-GB"/>
        </w:rPr>
        <w:t xml:space="preserve"> period</w:t>
      </w:r>
      <w:r w:rsidR="00D01394" w:rsidRPr="00110604">
        <w:rPr>
          <w:rFonts w:ascii="Arial" w:hAnsi="Arial" w:cs="Arial"/>
          <w:sz w:val="20"/>
          <w:szCs w:val="20"/>
          <w:lang w:val="en-GB"/>
        </w:rPr>
        <w:t>.</w:t>
      </w:r>
    </w:p>
    <w:p w14:paraId="5558B3AC" w14:textId="3DE41D8A" w:rsidR="00CC166B" w:rsidRPr="00110604" w:rsidRDefault="00CC166B" w:rsidP="00F2030D">
      <w:pPr>
        <w:pStyle w:val="Zkladntext"/>
        <w:numPr>
          <w:ilvl w:val="0"/>
          <w:numId w:val="21"/>
        </w:numPr>
        <w:tabs>
          <w:tab w:val="left" w:pos="360"/>
        </w:tabs>
        <w:suppressAutoHyphens w:val="0"/>
        <w:spacing w:after="120"/>
        <w:ind w:right="-427"/>
        <w:rPr>
          <w:rFonts w:ascii="Arial" w:hAnsi="Arial" w:cs="Arial"/>
          <w:sz w:val="20"/>
          <w:szCs w:val="20"/>
          <w:lang w:val="en-GB"/>
        </w:rPr>
      </w:pPr>
      <w:r w:rsidRPr="00110604">
        <w:rPr>
          <w:rFonts w:ascii="Arial" w:hAnsi="Arial" w:cs="Arial"/>
          <w:sz w:val="20"/>
          <w:szCs w:val="20"/>
          <w:lang w:val="en-GB"/>
        </w:rPr>
        <w:t>The Contractor for the works is obliged to set</w:t>
      </w:r>
      <w:r w:rsidR="003D4916" w:rsidRPr="00110604">
        <w:rPr>
          <w:rFonts w:ascii="Arial" w:hAnsi="Arial" w:cs="Arial"/>
          <w:sz w:val="20"/>
          <w:szCs w:val="20"/>
          <w:lang w:val="en-GB"/>
        </w:rPr>
        <w:t xml:space="preserve"> themselves</w:t>
      </w:r>
      <w:r w:rsidRPr="00110604">
        <w:rPr>
          <w:rFonts w:ascii="Arial" w:hAnsi="Arial" w:cs="Arial"/>
          <w:sz w:val="20"/>
          <w:szCs w:val="20"/>
          <w:lang w:val="en-GB"/>
        </w:rPr>
        <w:t xml:space="preserve"> a safe work proced</w:t>
      </w:r>
      <w:r w:rsidR="00660B0F" w:rsidRPr="00110604">
        <w:rPr>
          <w:rFonts w:ascii="Arial" w:hAnsi="Arial" w:cs="Arial"/>
          <w:sz w:val="20"/>
          <w:szCs w:val="20"/>
          <w:lang w:val="en-GB"/>
        </w:rPr>
        <w:t>u</w:t>
      </w:r>
      <w:r w:rsidRPr="00110604">
        <w:rPr>
          <w:rFonts w:ascii="Arial" w:hAnsi="Arial" w:cs="Arial"/>
          <w:sz w:val="20"/>
          <w:szCs w:val="20"/>
          <w:lang w:val="en-GB"/>
        </w:rPr>
        <w:t xml:space="preserve">re </w:t>
      </w:r>
      <w:proofErr w:type="gramStart"/>
      <w:r w:rsidRPr="00110604">
        <w:rPr>
          <w:rFonts w:ascii="Arial" w:hAnsi="Arial" w:cs="Arial"/>
          <w:sz w:val="20"/>
          <w:szCs w:val="20"/>
          <w:lang w:val="en-GB"/>
        </w:rPr>
        <w:t>with regard to</w:t>
      </w:r>
      <w:proofErr w:type="gramEnd"/>
      <w:r w:rsidRPr="00110604">
        <w:rPr>
          <w:rFonts w:ascii="Arial" w:hAnsi="Arial" w:cs="Arial"/>
          <w:sz w:val="20"/>
          <w:szCs w:val="20"/>
          <w:lang w:val="en-GB"/>
        </w:rPr>
        <w:t xml:space="preserve"> ensuring occupational safety and health. </w:t>
      </w:r>
      <w:r w:rsidR="00EA2519" w:rsidRPr="00110604">
        <w:rPr>
          <w:rFonts w:ascii="Arial" w:hAnsi="Arial" w:cs="Arial"/>
          <w:sz w:val="20"/>
          <w:szCs w:val="20"/>
          <w:lang w:val="en-GB"/>
        </w:rPr>
        <w:t>They must pay special attention in the procedure to ensuring safety wh</w:t>
      </w:r>
      <w:r w:rsidR="00AA6414" w:rsidRPr="00110604">
        <w:rPr>
          <w:rFonts w:ascii="Arial" w:hAnsi="Arial" w:cs="Arial"/>
          <w:sz w:val="20"/>
          <w:szCs w:val="20"/>
          <w:lang w:val="en-GB"/>
        </w:rPr>
        <w:t>en</w:t>
      </w:r>
      <w:r w:rsidR="00EA2519" w:rsidRPr="00110604">
        <w:rPr>
          <w:rFonts w:ascii="Arial" w:hAnsi="Arial" w:cs="Arial"/>
          <w:sz w:val="20"/>
          <w:szCs w:val="20"/>
          <w:lang w:val="en-GB"/>
        </w:rPr>
        <w:t xml:space="preserve"> working on machines</w:t>
      </w:r>
      <w:r w:rsidR="00FF2CAA" w:rsidRPr="00110604">
        <w:rPr>
          <w:rFonts w:ascii="Arial" w:hAnsi="Arial" w:cs="Arial"/>
          <w:sz w:val="20"/>
          <w:szCs w:val="20"/>
          <w:lang w:val="en-GB"/>
        </w:rPr>
        <w:t>,</w:t>
      </w:r>
      <w:r w:rsidR="00EA2519" w:rsidRPr="00110604">
        <w:rPr>
          <w:rFonts w:ascii="Arial" w:hAnsi="Arial" w:cs="Arial"/>
          <w:sz w:val="20"/>
          <w:szCs w:val="20"/>
          <w:lang w:val="en-GB"/>
        </w:rPr>
        <w:t xml:space="preserve"> machinery</w:t>
      </w:r>
      <w:r w:rsidR="00FF2CAA" w:rsidRPr="00110604">
        <w:rPr>
          <w:rFonts w:ascii="Arial" w:hAnsi="Arial" w:cs="Arial"/>
          <w:sz w:val="20"/>
          <w:szCs w:val="20"/>
          <w:lang w:val="en-GB"/>
        </w:rPr>
        <w:t xml:space="preserve"> and electrical equipment, </w:t>
      </w:r>
      <w:r w:rsidR="00B23EE8" w:rsidRPr="00110604">
        <w:rPr>
          <w:rFonts w:ascii="Arial" w:hAnsi="Arial" w:cs="Arial"/>
          <w:sz w:val="20"/>
          <w:szCs w:val="20"/>
          <w:lang w:val="en-GB"/>
        </w:rPr>
        <w:t>wh</w:t>
      </w:r>
      <w:r w:rsidR="00AA6414" w:rsidRPr="00110604">
        <w:rPr>
          <w:rFonts w:ascii="Arial" w:hAnsi="Arial" w:cs="Arial"/>
          <w:sz w:val="20"/>
          <w:szCs w:val="20"/>
          <w:lang w:val="en-GB"/>
        </w:rPr>
        <w:t>en</w:t>
      </w:r>
      <w:r w:rsidR="00B23EE8" w:rsidRPr="00110604">
        <w:rPr>
          <w:rFonts w:ascii="Arial" w:hAnsi="Arial" w:cs="Arial"/>
          <w:sz w:val="20"/>
          <w:szCs w:val="20"/>
          <w:lang w:val="en-GB"/>
        </w:rPr>
        <w:t xml:space="preserve"> working in potentially explosive premises, </w:t>
      </w:r>
      <w:r w:rsidR="00A6436E" w:rsidRPr="00110604">
        <w:rPr>
          <w:rFonts w:ascii="Arial" w:hAnsi="Arial" w:cs="Arial"/>
          <w:sz w:val="20"/>
          <w:szCs w:val="20"/>
          <w:lang w:val="en-GB"/>
        </w:rPr>
        <w:t xml:space="preserve">and </w:t>
      </w:r>
      <w:r w:rsidR="00DA4739" w:rsidRPr="00110604">
        <w:rPr>
          <w:rFonts w:ascii="Arial" w:hAnsi="Arial" w:cs="Arial"/>
          <w:sz w:val="20"/>
          <w:szCs w:val="20"/>
          <w:lang w:val="en-GB"/>
        </w:rPr>
        <w:t xml:space="preserve">when working </w:t>
      </w:r>
      <w:r w:rsidR="00A6436E" w:rsidRPr="00110604">
        <w:rPr>
          <w:rFonts w:ascii="Arial" w:hAnsi="Arial" w:cs="Arial"/>
          <w:sz w:val="20"/>
          <w:szCs w:val="20"/>
          <w:lang w:val="en-GB"/>
        </w:rPr>
        <w:t xml:space="preserve">in premises where smoking and open fires are prohibited. </w:t>
      </w:r>
      <w:r w:rsidR="0070447B" w:rsidRPr="00110604">
        <w:rPr>
          <w:rFonts w:ascii="Arial" w:hAnsi="Arial" w:cs="Arial"/>
          <w:sz w:val="20"/>
          <w:szCs w:val="20"/>
          <w:lang w:val="en-GB"/>
        </w:rPr>
        <w:t xml:space="preserve">The Contractor is obliged to </w:t>
      </w:r>
      <w:r w:rsidR="008F6FFB" w:rsidRPr="00110604">
        <w:rPr>
          <w:rFonts w:ascii="Arial" w:hAnsi="Arial" w:cs="Arial"/>
          <w:sz w:val="20"/>
          <w:szCs w:val="20"/>
          <w:lang w:val="en-GB"/>
        </w:rPr>
        <w:t>cooperate</w:t>
      </w:r>
      <w:r w:rsidR="0070447B" w:rsidRPr="00110604">
        <w:rPr>
          <w:rFonts w:ascii="Arial" w:hAnsi="Arial" w:cs="Arial"/>
          <w:sz w:val="20"/>
          <w:szCs w:val="20"/>
          <w:lang w:val="en-GB"/>
        </w:rPr>
        <w:t xml:space="preserve"> with AIB employees </w:t>
      </w:r>
      <w:r w:rsidR="000B34F1" w:rsidRPr="00110604">
        <w:rPr>
          <w:rFonts w:ascii="Arial" w:hAnsi="Arial" w:cs="Arial"/>
          <w:sz w:val="20"/>
          <w:szCs w:val="20"/>
          <w:lang w:val="en-GB"/>
        </w:rPr>
        <w:t xml:space="preserve">in ensuring the necessary cooperation </w:t>
      </w:r>
      <w:r w:rsidR="007E74C6" w:rsidRPr="00110604">
        <w:rPr>
          <w:rFonts w:ascii="Arial" w:hAnsi="Arial" w:cs="Arial"/>
          <w:sz w:val="20"/>
          <w:szCs w:val="20"/>
          <w:lang w:val="en-GB"/>
        </w:rPr>
        <w:t>–</w:t>
      </w:r>
      <w:r w:rsidR="000B34F1" w:rsidRPr="00110604">
        <w:rPr>
          <w:rFonts w:ascii="Arial" w:hAnsi="Arial" w:cs="Arial"/>
          <w:sz w:val="20"/>
          <w:szCs w:val="20"/>
          <w:lang w:val="en-GB"/>
        </w:rPr>
        <w:t xml:space="preserve"> </w:t>
      </w:r>
      <w:r w:rsidR="007E74C6" w:rsidRPr="00110604">
        <w:rPr>
          <w:rFonts w:ascii="Arial" w:hAnsi="Arial" w:cs="Arial"/>
          <w:sz w:val="20"/>
          <w:szCs w:val="20"/>
          <w:lang w:val="en-GB"/>
        </w:rPr>
        <w:t xml:space="preserve">demarcation of the workplace and </w:t>
      </w:r>
      <w:r w:rsidR="0013230F" w:rsidRPr="00110604">
        <w:rPr>
          <w:rFonts w:ascii="Arial" w:hAnsi="Arial" w:cs="Arial"/>
          <w:sz w:val="20"/>
          <w:szCs w:val="20"/>
          <w:lang w:val="en-GB"/>
        </w:rPr>
        <w:t>space</w:t>
      </w:r>
      <w:r w:rsidR="007E74C6" w:rsidRPr="00110604">
        <w:rPr>
          <w:rFonts w:ascii="Arial" w:hAnsi="Arial" w:cs="Arial"/>
          <w:sz w:val="20"/>
          <w:szCs w:val="20"/>
          <w:lang w:val="en-GB"/>
        </w:rPr>
        <w:t xml:space="preserve"> </w:t>
      </w:r>
      <w:r w:rsidR="008C5378" w:rsidRPr="00110604">
        <w:rPr>
          <w:rFonts w:ascii="Arial" w:hAnsi="Arial" w:cs="Arial"/>
          <w:sz w:val="20"/>
          <w:szCs w:val="20"/>
          <w:lang w:val="en-GB"/>
        </w:rPr>
        <w:t xml:space="preserve">with a possible prohibition </w:t>
      </w:r>
      <w:r w:rsidR="00213DA2" w:rsidRPr="00110604">
        <w:rPr>
          <w:rFonts w:ascii="Arial" w:hAnsi="Arial" w:cs="Arial"/>
          <w:sz w:val="20"/>
          <w:szCs w:val="20"/>
          <w:lang w:val="en-GB"/>
        </w:rPr>
        <w:t>on</w:t>
      </w:r>
      <w:r w:rsidR="008C5378" w:rsidRPr="00110604">
        <w:rPr>
          <w:rFonts w:ascii="Arial" w:hAnsi="Arial" w:cs="Arial"/>
          <w:sz w:val="20"/>
          <w:szCs w:val="20"/>
          <w:lang w:val="en-GB"/>
        </w:rPr>
        <w:t xml:space="preserve"> entry and activity,</w:t>
      </w:r>
      <w:r w:rsidR="00213DA2" w:rsidRPr="00110604">
        <w:rPr>
          <w:rFonts w:ascii="Arial" w:hAnsi="Arial" w:cs="Arial"/>
          <w:sz w:val="20"/>
          <w:szCs w:val="20"/>
          <w:lang w:val="en-GB"/>
        </w:rPr>
        <w:t xml:space="preserve"> securing of objects against falls and unwanted movement, and ensuring </w:t>
      </w:r>
      <w:r w:rsidR="00BF5539" w:rsidRPr="00110604">
        <w:rPr>
          <w:rFonts w:ascii="Arial" w:hAnsi="Arial" w:cs="Arial"/>
          <w:sz w:val="20"/>
          <w:szCs w:val="20"/>
          <w:lang w:val="en-GB"/>
        </w:rPr>
        <w:t>safety when working at height (</w:t>
      </w:r>
      <w:r w:rsidR="00FA08E3" w:rsidRPr="00110604">
        <w:rPr>
          <w:rFonts w:ascii="Arial" w:hAnsi="Arial" w:cs="Arial"/>
          <w:sz w:val="20"/>
          <w:szCs w:val="20"/>
          <w:lang w:val="en-GB"/>
        </w:rPr>
        <w:t xml:space="preserve">definition of cooperation: designation of anchor points, handover of materials and </w:t>
      </w:r>
      <w:r w:rsidR="007F1BC2" w:rsidRPr="00110604">
        <w:rPr>
          <w:rFonts w:ascii="Arial" w:hAnsi="Arial" w:cs="Arial"/>
          <w:sz w:val="20"/>
          <w:szCs w:val="20"/>
          <w:lang w:val="en-GB"/>
        </w:rPr>
        <w:t>n</w:t>
      </w:r>
      <w:r w:rsidR="00FA08E3" w:rsidRPr="00110604">
        <w:rPr>
          <w:rFonts w:ascii="Arial" w:hAnsi="Arial" w:cs="Arial"/>
          <w:sz w:val="20"/>
          <w:szCs w:val="20"/>
          <w:lang w:val="en-GB"/>
        </w:rPr>
        <w:t xml:space="preserve">ecessary documentation for work </w:t>
      </w:r>
      <w:r w:rsidR="0097718F" w:rsidRPr="00110604">
        <w:rPr>
          <w:rFonts w:ascii="Arial" w:hAnsi="Arial" w:cs="Arial"/>
          <w:sz w:val="20"/>
          <w:szCs w:val="20"/>
          <w:lang w:val="en-GB"/>
        </w:rPr>
        <w:t>at height,</w:t>
      </w:r>
      <w:r w:rsidR="00B12764" w:rsidRPr="00110604">
        <w:rPr>
          <w:rFonts w:ascii="Arial" w:hAnsi="Arial" w:cs="Arial"/>
          <w:sz w:val="20"/>
          <w:szCs w:val="20"/>
          <w:lang w:val="en-GB"/>
        </w:rPr>
        <w:t xml:space="preserve"> professional </w:t>
      </w:r>
      <w:r w:rsidR="003D4916" w:rsidRPr="00110604">
        <w:rPr>
          <w:rFonts w:ascii="Arial" w:hAnsi="Arial" w:cs="Arial"/>
          <w:sz w:val="20"/>
          <w:szCs w:val="20"/>
          <w:lang w:val="en-GB"/>
        </w:rPr>
        <w:t xml:space="preserve">competence </w:t>
      </w:r>
      <w:r w:rsidR="00B12764" w:rsidRPr="00110604">
        <w:rPr>
          <w:rFonts w:ascii="Arial" w:hAnsi="Arial" w:cs="Arial"/>
          <w:sz w:val="20"/>
          <w:szCs w:val="20"/>
          <w:lang w:val="en-GB"/>
        </w:rPr>
        <w:t xml:space="preserve">and </w:t>
      </w:r>
      <w:r w:rsidR="003D4916" w:rsidRPr="00110604">
        <w:rPr>
          <w:rFonts w:ascii="Arial" w:hAnsi="Arial" w:cs="Arial"/>
          <w:sz w:val="20"/>
          <w:szCs w:val="20"/>
          <w:lang w:val="en-GB"/>
        </w:rPr>
        <w:t xml:space="preserve">medical fitness for work at height). </w:t>
      </w:r>
    </w:p>
    <w:p w14:paraId="56EE1781" w14:textId="02F809E7" w:rsidR="00F2030D" w:rsidRPr="00110604" w:rsidRDefault="007F1BC2" w:rsidP="00F52DDB">
      <w:pPr>
        <w:pStyle w:val="Zkladntext"/>
        <w:numPr>
          <w:ilvl w:val="0"/>
          <w:numId w:val="21"/>
        </w:numPr>
        <w:tabs>
          <w:tab w:val="left" w:pos="360"/>
        </w:tabs>
        <w:suppressAutoHyphens w:val="0"/>
        <w:spacing w:after="120"/>
        <w:ind w:left="357" w:right="-427" w:hanging="357"/>
        <w:rPr>
          <w:rFonts w:ascii="Arial" w:hAnsi="Arial" w:cs="Arial"/>
          <w:sz w:val="20"/>
          <w:szCs w:val="20"/>
          <w:lang w:val="en-GB"/>
        </w:rPr>
      </w:pPr>
      <w:r w:rsidRPr="00110604">
        <w:rPr>
          <w:rFonts w:ascii="Arial" w:hAnsi="Arial" w:cs="Arial"/>
          <w:sz w:val="20"/>
          <w:szCs w:val="20"/>
          <w:lang w:val="en-GB"/>
        </w:rPr>
        <w:t>If, when performing tasks and activities for and supplying works to</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r w:rsidR="000A6E80" w:rsidRPr="00110604">
        <w:rPr>
          <w:rFonts w:ascii="Arial" w:hAnsi="Arial" w:cs="Arial"/>
          <w:sz w:val="20"/>
          <w:szCs w:val="20"/>
          <w:lang w:val="en-GB"/>
        </w:rPr>
        <w:t xml:space="preserve">, the Supplier is not familiar with the correct </w:t>
      </w:r>
      <w:r w:rsidR="006F162F" w:rsidRPr="00110604">
        <w:rPr>
          <w:rFonts w:ascii="Arial" w:hAnsi="Arial" w:cs="Arial"/>
          <w:sz w:val="20"/>
          <w:szCs w:val="20"/>
          <w:lang w:val="en-GB"/>
        </w:rPr>
        <w:t>method</w:t>
      </w:r>
      <w:r w:rsidR="00226B15" w:rsidRPr="00110604">
        <w:rPr>
          <w:rFonts w:ascii="Arial" w:hAnsi="Arial" w:cs="Arial"/>
          <w:sz w:val="20"/>
          <w:szCs w:val="20"/>
          <w:lang w:val="en-GB"/>
        </w:rPr>
        <w:t xml:space="preserve"> </w:t>
      </w:r>
      <w:r w:rsidR="006F162F" w:rsidRPr="00110604">
        <w:rPr>
          <w:rFonts w:ascii="Arial" w:hAnsi="Arial" w:cs="Arial"/>
          <w:sz w:val="20"/>
          <w:szCs w:val="20"/>
          <w:lang w:val="en-GB"/>
        </w:rPr>
        <w:t>of</w:t>
      </w:r>
      <w:r w:rsidR="00226B15" w:rsidRPr="00110604">
        <w:rPr>
          <w:rFonts w:ascii="Arial" w:hAnsi="Arial" w:cs="Arial"/>
          <w:sz w:val="20"/>
          <w:szCs w:val="20"/>
          <w:lang w:val="en-GB"/>
        </w:rPr>
        <w:t xml:space="preserve"> </w:t>
      </w:r>
      <w:r w:rsidR="005F4DB5" w:rsidRPr="00110604">
        <w:rPr>
          <w:rFonts w:ascii="Arial" w:hAnsi="Arial" w:cs="Arial"/>
          <w:sz w:val="20"/>
          <w:szCs w:val="20"/>
          <w:lang w:val="en-GB"/>
        </w:rPr>
        <w:t>ensur</w:t>
      </w:r>
      <w:r w:rsidR="006F162F" w:rsidRPr="00110604">
        <w:rPr>
          <w:rFonts w:ascii="Arial" w:hAnsi="Arial" w:cs="Arial"/>
          <w:sz w:val="20"/>
          <w:szCs w:val="20"/>
          <w:lang w:val="en-GB"/>
        </w:rPr>
        <w:t>ing</w:t>
      </w:r>
      <w:r w:rsidR="005F4DB5" w:rsidRPr="00110604">
        <w:rPr>
          <w:rFonts w:ascii="Arial" w:hAnsi="Arial" w:cs="Arial"/>
          <w:sz w:val="20"/>
          <w:szCs w:val="20"/>
          <w:lang w:val="en-GB"/>
        </w:rPr>
        <w:t xml:space="preserve"> occupational safety, </w:t>
      </w:r>
      <w:r w:rsidR="00662359" w:rsidRPr="00110604">
        <w:rPr>
          <w:rFonts w:ascii="Arial" w:hAnsi="Arial" w:cs="Arial"/>
          <w:sz w:val="20"/>
          <w:szCs w:val="20"/>
          <w:lang w:val="en-GB"/>
        </w:rPr>
        <w:t xml:space="preserve">or </w:t>
      </w:r>
      <w:r w:rsidR="006F162F" w:rsidRPr="00110604">
        <w:rPr>
          <w:rFonts w:ascii="Arial" w:hAnsi="Arial" w:cs="Arial"/>
          <w:sz w:val="20"/>
          <w:szCs w:val="20"/>
          <w:lang w:val="en-GB"/>
        </w:rPr>
        <w:t xml:space="preserve">if such a method </w:t>
      </w:r>
      <w:r w:rsidR="00257ED5" w:rsidRPr="00110604">
        <w:rPr>
          <w:rFonts w:ascii="Arial" w:hAnsi="Arial" w:cs="Arial"/>
          <w:sz w:val="20"/>
          <w:szCs w:val="20"/>
          <w:lang w:val="en-GB"/>
        </w:rPr>
        <w:t>is not possible</w:t>
      </w:r>
      <w:r w:rsidR="00AA1904" w:rsidRPr="00110604">
        <w:rPr>
          <w:rFonts w:ascii="Arial" w:hAnsi="Arial" w:cs="Arial"/>
          <w:sz w:val="20"/>
          <w:szCs w:val="20"/>
          <w:lang w:val="en-GB"/>
        </w:rPr>
        <w:t xml:space="preserve">, or if they have doubts regarding </w:t>
      </w:r>
      <w:r w:rsidR="0038463E" w:rsidRPr="00110604">
        <w:rPr>
          <w:rFonts w:ascii="Arial" w:hAnsi="Arial" w:cs="Arial"/>
          <w:sz w:val="20"/>
          <w:szCs w:val="20"/>
          <w:lang w:val="en-GB"/>
        </w:rPr>
        <w:t xml:space="preserve">the </w:t>
      </w:r>
      <w:r w:rsidR="00662359" w:rsidRPr="00110604">
        <w:rPr>
          <w:rFonts w:ascii="Arial" w:hAnsi="Arial" w:cs="Arial"/>
          <w:sz w:val="20"/>
          <w:szCs w:val="20"/>
          <w:lang w:val="en-GB"/>
        </w:rPr>
        <w:t>scope and method of ensuring occupational safety</w:t>
      </w:r>
      <w:r w:rsidR="00257ED5" w:rsidRPr="00110604">
        <w:rPr>
          <w:rFonts w:ascii="Arial" w:hAnsi="Arial" w:cs="Arial"/>
          <w:sz w:val="20"/>
          <w:szCs w:val="20"/>
          <w:lang w:val="en-GB"/>
        </w:rPr>
        <w:t xml:space="preserve"> (in relation to both their own employees and those of </w:t>
      </w:r>
      <w:r w:rsidR="00F2030D" w:rsidRPr="00110604">
        <w:rPr>
          <w:rFonts w:ascii="Arial" w:hAnsi="Arial" w:cs="Arial"/>
          <w:sz w:val="20"/>
          <w:szCs w:val="20"/>
          <w:lang w:val="en-GB"/>
        </w:rPr>
        <w:t xml:space="preserve">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r w:rsidR="00F2030D" w:rsidRPr="00110604">
        <w:rPr>
          <w:rFonts w:ascii="Arial" w:hAnsi="Arial" w:cs="Arial"/>
          <w:sz w:val="20"/>
          <w:szCs w:val="20"/>
          <w:lang w:val="en-GB"/>
        </w:rPr>
        <w:t xml:space="preserve">), </w:t>
      </w:r>
      <w:r w:rsidR="00662359" w:rsidRPr="00110604">
        <w:rPr>
          <w:rFonts w:ascii="Arial" w:hAnsi="Arial" w:cs="Arial"/>
          <w:sz w:val="20"/>
          <w:szCs w:val="20"/>
          <w:lang w:val="en-GB"/>
        </w:rPr>
        <w:t>then they are obliged to cease work and inform a competent employee of</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r w:rsidR="001C1B1B" w:rsidRPr="00110604">
        <w:rPr>
          <w:rFonts w:ascii="Arial" w:hAnsi="Arial" w:cs="Arial"/>
          <w:sz w:val="20"/>
          <w:szCs w:val="20"/>
          <w:lang w:val="en-GB"/>
        </w:rPr>
        <w:t xml:space="preserve"> without undue delay.</w:t>
      </w:r>
    </w:p>
    <w:p w14:paraId="070892C6" w14:textId="4A587346" w:rsidR="00F2030D" w:rsidRPr="00110604" w:rsidRDefault="007811D1" w:rsidP="00735FE6">
      <w:pPr>
        <w:pStyle w:val="Zkladntext"/>
        <w:numPr>
          <w:ilvl w:val="0"/>
          <w:numId w:val="21"/>
        </w:numPr>
        <w:tabs>
          <w:tab w:val="left" w:pos="360"/>
        </w:tabs>
        <w:suppressAutoHyphens w:val="0"/>
        <w:spacing w:after="120"/>
        <w:ind w:left="357" w:right="-427" w:hanging="357"/>
        <w:rPr>
          <w:rFonts w:ascii="Arial" w:hAnsi="Arial" w:cs="Arial"/>
          <w:sz w:val="20"/>
          <w:szCs w:val="20"/>
          <w:lang w:val="en-GB"/>
        </w:rPr>
      </w:pPr>
      <w:r w:rsidRPr="00110604">
        <w:rPr>
          <w:rFonts w:ascii="Arial" w:hAnsi="Arial" w:cs="Arial"/>
          <w:sz w:val="20"/>
          <w:szCs w:val="20"/>
          <w:lang w:val="en-GB"/>
        </w:rPr>
        <w:t>If, within the scope of performing activities for</w:t>
      </w:r>
      <w:r w:rsidR="00F2030D" w:rsidRPr="00110604">
        <w:rPr>
          <w:rFonts w:ascii="Arial" w:hAnsi="Arial" w:cs="Arial"/>
          <w:sz w:val="20"/>
          <w:szCs w:val="20"/>
          <w:lang w:val="en-GB"/>
        </w:rPr>
        <w:t xml:space="preserve"> 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r w:rsidRPr="00110604">
        <w:rPr>
          <w:rFonts w:ascii="Arial" w:hAnsi="Arial" w:cs="Arial"/>
          <w:sz w:val="20"/>
          <w:szCs w:val="20"/>
          <w:lang w:val="en-GB"/>
        </w:rPr>
        <w:t xml:space="preserve">, the Supplier invites other subcontractors, then they are responsible for </w:t>
      </w:r>
      <w:r w:rsidR="000F79DD" w:rsidRPr="00110604">
        <w:rPr>
          <w:rFonts w:ascii="Arial" w:hAnsi="Arial" w:cs="Arial"/>
          <w:sz w:val="20"/>
          <w:szCs w:val="20"/>
          <w:lang w:val="en-GB"/>
        </w:rPr>
        <w:t>coordinating</w:t>
      </w:r>
      <w:r w:rsidRPr="00110604">
        <w:rPr>
          <w:rFonts w:ascii="Arial" w:hAnsi="Arial" w:cs="Arial"/>
          <w:sz w:val="20"/>
          <w:szCs w:val="20"/>
          <w:lang w:val="en-GB"/>
        </w:rPr>
        <w:t xml:space="preserve"> their activities and </w:t>
      </w:r>
      <w:r w:rsidR="000F79DD" w:rsidRPr="00110604">
        <w:rPr>
          <w:rFonts w:ascii="Arial" w:hAnsi="Arial" w:cs="Arial"/>
          <w:sz w:val="20"/>
          <w:szCs w:val="20"/>
          <w:lang w:val="en-GB"/>
        </w:rPr>
        <w:t xml:space="preserve">forwarding this Written Information on Risks to them. </w:t>
      </w:r>
      <w:r w:rsidR="00020146" w:rsidRPr="00110604">
        <w:rPr>
          <w:rFonts w:ascii="Arial" w:hAnsi="Arial" w:cs="Arial"/>
          <w:sz w:val="20"/>
          <w:szCs w:val="20"/>
          <w:lang w:val="en-GB"/>
        </w:rPr>
        <w:t xml:space="preserve">They are also obliged to inform a competent employee </w:t>
      </w:r>
      <w:r w:rsidR="00F2030D" w:rsidRPr="00110604">
        <w:rPr>
          <w:rFonts w:ascii="Arial" w:hAnsi="Arial" w:cs="Arial"/>
          <w:sz w:val="20"/>
          <w:szCs w:val="20"/>
          <w:lang w:val="en-GB"/>
        </w:rPr>
        <w:t xml:space="preserve">AL INVEST </w:t>
      </w:r>
      <w:proofErr w:type="spellStart"/>
      <w:r w:rsidR="00F2030D" w:rsidRPr="00110604">
        <w:rPr>
          <w:rFonts w:ascii="Arial" w:hAnsi="Arial" w:cs="Arial"/>
          <w:sz w:val="20"/>
          <w:szCs w:val="20"/>
          <w:lang w:val="en-GB"/>
        </w:rPr>
        <w:t>Břidličná</w:t>
      </w:r>
      <w:proofErr w:type="spellEnd"/>
      <w:r w:rsidR="00F2030D" w:rsidRPr="00110604">
        <w:rPr>
          <w:rFonts w:ascii="Arial" w:hAnsi="Arial" w:cs="Arial"/>
          <w:sz w:val="20"/>
          <w:szCs w:val="20"/>
          <w:lang w:val="en-GB"/>
        </w:rPr>
        <w:t xml:space="preserve">, </w:t>
      </w:r>
      <w:proofErr w:type="spellStart"/>
      <w:r w:rsidR="00F2030D" w:rsidRPr="00110604">
        <w:rPr>
          <w:rFonts w:ascii="Arial" w:hAnsi="Arial" w:cs="Arial"/>
          <w:sz w:val="20"/>
          <w:szCs w:val="20"/>
          <w:lang w:val="en-GB"/>
        </w:rPr>
        <w:t>a.s.</w:t>
      </w:r>
      <w:proofErr w:type="spellEnd"/>
      <w:r w:rsidR="00F2030D" w:rsidRPr="00110604">
        <w:rPr>
          <w:rFonts w:ascii="Arial" w:hAnsi="Arial" w:cs="Arial"/>
          <w:sz w:val="20"/>
          <w:szCs w:val="20"/>
          <w:lang w:val="en-GB"/>
        </w:rPr>
        <w:t xml:space="preserve"> </w:t>
      </w:r>
      <w:r w:rsidR="00891EEB" w:rsidRPr="00110604">
        <w:rPr>
          <w:rFonts w:ascii="Arial" w:hAnsi="Arial" w:cs="Arial"/>
          <w:sz w:val="20"/>
          <w:szCs w:val="20"/>
          <w:lang w:val="en-GB"/>
        </w:rPr>
        <w:t>of this fact in advance.</w:t>
      </w:r>
    </w:p>
    <w:p w14:paraId="6EF36069" w14:textId="78C182CE" w:rsidR="00F2030D" w:rsidRPr="00110604" w:rsidRDefault="00FD24DE" w:rsidP="00D05FEA">
      <w:pPr>
        <w:pStyle w:val="Zkladntext"/>
        <w:numPr>
          <w:ilvl w:val="0"/>
          <w:numId w:val="21"/>
        </w:numPr>
        <w:tabs>
          <w:tab w:val="left" w:pos="360"/>
        </w:tabs>
        <w:suppressAutoHyphens w:val="0"/>
        <w:spacing w:after="120"/>
        <w:ind w:left="357" w:right="-427" w:hanging="357"/>
        <w:rPr>
          <w:rFonts w:ascii="Arial" w:hAnsi="Arial" w:cs="Arial"/>
          <w:sz w:val="20"/>
          <w:szCs w:val="20"/>
          <w:lang w:val="en-GB"/>
        </w:rPr>
      </w:pPr>
      <w:r w:rsidRPr="00110604">
        <w:rPr>
          <w:rFonts w:ascii="Arial" w:hAnsi="Arial" w:cs="Arial"/>
          <w:sz w:val="20"/>
          <w:szCs w:val="20"/>
          <w:lang w:val="en-GB"/>
        </w:rPr>
        <w:t xml:space="preserve">In the sense of the applicable Labour Code, the Supplier is also obliged to inform </w:t>
      </w:r>
      <w:r w:rsidR="008F6FFB" w:rsidRPr="00110604">
        <w:rPr>
          <w:rFonts w:ascii="Arial" w:hAnsi="Arial" w:cs="Arial"/>
          <w:sz w:val="20"/>
          <w:szCs w:val="20"/>
          <w:lang w:val="en-GB"/>
        </w:rPr>
        <w:t xml:space="preserve">AL INVEST </w:t>
      </w:r>
      <w:proofErr w:type="spellStart"/>
      <w:r w:rsidR="008F6FFB" w:rsidRPr="00110604">
        <w:rPr>
          <w:rFonts w:ascii="Arial" w:hAnsi="Arial" w:cs="Arial"/>
          <w:sz w:val="20"/>
          <w:szCs w:val="20"/>
          <w:lang w:val="en-GB"/>
        </w:rPr>
        <w:t>Břidličná</w:t>
      </w:r>
      <w:proofErr w:type="spellEnd"/>
      <w:r w:rsidR="008F6FFB" w:rsidRPr="00110604">
        <w:rPr>
          <w:rFonts w:ascii="Arial" w:hAnsi="Arial" w:cs="Arial"/>
          <w:sz w:val="20"/>
          <w:szCs w:val="20"/>
          <w:lang w:val="en-GB"/>
        </w:rPr>
        <w:t xml:space="preserve">, </w:t>
      </w:r>
      <w:proofErr w:type="spellStart"/>
      <w:r w:rsidR="008F6FFB" w:rsidRPr="00110604">
        <w:rPr>
          <w:rFonts w:ascii="Arial" w:hAnsi="Arial" w:cs="Arial"/>
          <w:sz w:val="20"/>
          <w:szCs w:val="20"/>
          <w:lang w:val="en-GB"/>
        </w:rPr>
        <w:t>a.s.</w:t>
      </w:r>
      <w:proofErr w:type="spellEnd"/>
      <w:r w:rsidR="00EB345D" w:rsidRPr="00110604">
        <w:rPr>
          <w:rFonts w:ascii="Arial" w:hAnsi="Arial" w:cs="Arial"/>
          <w:sz w:val="20"/>
          <w:szCs w:val="20"/>
          <w:lang w:val="en-GB"/>
        </w:rPr>
        <w:t xml:space="preserve"> in writing of the risks arising from the activities perform</w:t>
      </w:r>
      <w:r w:rsidR="0093098D" w:rsidRPr="00110604">
        <w:rPr>
          <w:rFonts w:ascii="Arial" w:hAnsi="Arial" w:cs="Arial"/>
          <w:sz w:val="20"/>
          <w:szCs w:val="20"/>
          <w:lang w:val="en-GB"/>
        </w:rPr>
        <w:t>ed by them</w:t>
      </w:r>
      <w:r w:rsidR="00EB345D" w:rsidRPr="00110604">
        <w:rPr>
          <w:rFonts w:ascii="Arial" w:hAnsi="Arial" w:cs="Arial"/>
          <w:sz w:val="20"/>
          <w:szCs w:val="20"/>
          <w:lang w:val="en-GB"/>
        </w:rPr>
        <w:t xml:space="preserve"> (see below) </w:t>
      </w:r>
      <w:r w:rsidR="003C110E" w:rsidRPr="00110604">
        <w:rPr>
          <w:rFonts w:ascii="Arial" w:hAnsi="Arial" w:cs="Arial"/>
          <w:sz w:val="20"/>
          <w:szCs w:val="20"/>
          <w:lang w:val="en-GB"/>
        </w:rPr>
        <w:t xml:space="preserve">and </w:t>
      </w:r>
      <w:r w:rsidR="00B17710" w:rsidRPr="00110604">
        <w:rPr>
          <w:rFonts w:ascii="Arial" w:hAnsi="Arial" w:cs="Arial"/>
          <w:sz w:val="20"/>
          <w:szCs w:val="20"/>
          <w:lang w:val="en-GB"/>
        </w:rPr>
        <w:t xml:space="preserve">to </w:t>
      </w:r>
      <w:r w:rsidR="003C110E" w:rsidRPr="00110604">
        <w:rPr>
          <w:rFonts w:ascii="Arial" w:hAnsi="Arial" w:cs="Arial"/>
          <w:sz w:val="20"/>
          <w:szCs w:val="20"/>
          <w:lang w:val="en-GB"/>
        </w:rPr>
        <w:t xml:space="preserve">cooperate </w:t>
      </w:r>
      <w:r w:rsidR="00B17710" w:rsidRPr="00110604">
        <w:rPr>
          <w:rFonts w:ascii="Arial" w:hAnsi="Arial" w:cs="Arial"/>
          <w:sz w:val="20"/>
          <w:szCs w:val="20"/>
          <w:lang w:val="en-GB"/>
        </w:rPr>
        <w:t>i</w:t>
      </w:r>
      <w:r w:rsidR="003C110E" w:rsidRPr="00110604">
        <w:rPr>
          <w:rFonts w:ascii="Arial" w:hAnsi="Arial" w:cs="Arial"/>
          <w:sz w:val="20"/>
          <w:szCs w:val="20"/>
          <w:lang w:val="en-GB"/>
        </w:rPr>
        <w:t xml:space="preserve">n ensuring occupational safety and health. </w:t>
      </w:r>
      <w:r w:rsidR="0012112A" w:rsidRPr="00110604">
        <w:rPr>
          <w:rFonts w:ascii="Arial" w:hAnsi="Arial" w:cs="Arial"/>
          <w:sz w:val="20"/>
          <w:szCs w:val="20"/>
          <w:lang w:val="en-GB"/>
        </w:rPr>
        <w:t>If the Supplier does not han</w:t>
      </w:r>
      <w:r w:rsidR="00EF2209" w:rsidRPr="00110604">
        <w:rPr>
          <w:rFonts w:ascii="Arial" w:hAnsi="Arial" w:cs="Arial"/>
          <w:sz w:val="20"/>
          <w:szCs w:val="20"/>
          <w:lang w:val="en-GB"/>
        </w:rPr>
        <w:t>d</w:t>
      </w:r>
      <w:r w:rsidR="0012112A" w:rsidRPr="00110604">
        <w:rPr>
          <w:rFonts w:ascii="Arial" w:hAnsi="Arial" w:cs="Arial"/>
          <w:sz w:val="20"/>
          <w:szCs w:val="20"/>
          <w:lang w:val="en-GB"/>
        </w:rPr>
        <w:t xml:space="preserve"> over written information on risks by the date of </w:t>
      </w:r>
      <w:r w:rsidR="00294767" w:rsidRPr="00110604">
        <w:rPr>
          <w:rFonts w:ascii="Arial" w:hAnsi="Arial" w:cs="Arial"/>
          <w:sz w:val="20"/>
          <w:szCs w:val="20"/>
          <w:lang w:val="en-GB"/>
        </w:rPr>
        <w:t xml:space="preserve">the </w:t>
      </w:r>
      <w:r w:rsidR="0012112A" w:rsidRPr="00110604">
        <w:rPr>
          <w:rFonts w:ascii="Arial" w:hAnsi="Arial" w:cs="Arial"/>
          <w:sz w:val="20"/>
          <w:szCs w:val="20"/>
          <w:lang w:val="en-GB"/>
        </w:rPr>
        <w:t>commencement of their activities,</w:t>
      </w:r>
      <w:r w:rsidR="00FF57A9" w:rsidRPr="00110604">
        <w:rPr>
          <w:rFonts w:ascii="Arial" w:hAnsi="Arial" w:cs="Arial"/>
          <w:sz w:val="20"/>
          <w:szCs w:val="20"/>
          <w:lang w:val="en-GB"/>
        </w:rPr>
        <w:t xml:space="preserve"> then it is assumed that the value of the risk arising from their activity is “</w:t>
      </w:r>
      <w:proofErr w:type="gramStart"/>
      <w:r w:rsidR="00FF57A9" w:rsidRPr="00110604">
        <w:rPr>
          <w:rFonts w:ascii="Arial" w:hAnsi="Arial" w:cs="Arial"/>
          <w:sz w:val="20"/>
          <w:szCs w:val="20"/>
          <w:lang w:val="en-GB"/>
        </w:rPr>
        <w:t>zero“</w:t>
      </w:r>
      <w:proofErr w:type="gramEnd"/>
      <w:r w:rsidR="00FF57A9" w:rsidRPr="00110604">
        <w:rPr>
          <w:rFonts w:ascii="Arial" w:hAnsi="Arial" w:cs="Arial"/>
          <w:sz w:val="20"/>
          <w:szCs w:val="20"/>
          <w:lang w:val="en-GB"/>
        </w:rPr>
        <w:t xml:space="preserve">, and that they do not require any cooperation from </w:t>
      </w:r>
      <w:r w:rsidR="008013C3" w:rsidRPr="00110604">
        <w:rPr>
          <w:rFonts w:ascii="Arial" w:hAnsi="Arial" w:cs="Arial"/>
          <w:sz w:val="20"/>
          <w:szCs w:val="20"/>
          <w:lang w:val="en-GB"/>
        </w:rPr>
        <w:t xml:space="preserve">AL INVEST </w:t>
      </w:r>
      <w:proofErr w:type="spellStart"/>
      <w:r w:rsidR="008013C3" w:rsidRPr="00110604">
        <w:rPr>
          <w:rFonts w:ascii="Arial" w:hAnsi="Arial" w:cs="Arial"/>
          <w:sz w:val="20"/>
          <w:szCs w:val="20"/>
          <w:lang w:val="en-GB"/>
        </w:rPr>
        <w:t>Břidličná</w:t>
      </w:r>
      <w:proofErr w:type="spellEnd"/>
      <w:r w:rsidR="008013C3" w:rsidRPr="00110604">
        <w:rPr>
          <w:rFonts w:ascii="Arial" w:hAnsi="Arial" w:cs="Arial"/>
          <w:sz w:val="20"/>
          <w:szCs w:val="20"/>
          <w:lang w:val="en-GB"/>
        </w:rPr>
        <w:t xml:space="preserve">, </w:t>
      </w:r>
      <w:proofErr w:type="spellStart"/>
      <w:r w:rsidR="008013C3" w:rsidRPr="00110604">
        <w:rPr>
          <w:rFonts w:ascii="Arial" w:hAnsi="Arial" w:cs="Arial"/>
          <w:sz w:val="20"/>
          <w:szCs w:val="20"/>
          <w:lang w:val="en-GB"/>
        </w:rPr>
        <w:t>a.s.</w:t>
      </w:r>
      <w:proofErr w:type="spellEnd"/>
      <w:r w:rsidR="008013C3" w:rsidRPr="00110604">
        <w:rPr>
          <w:rFonts w:ascii="Arial" w:hAnsi="Arial" w:cs="Arial"/>
          <w:sz w:val="20"/>
          <w:szCs w:val="20"/>
          <w:lang w:val="en-GB"/>
        </w:rPr>
        <w:t xml:space="preserve"> </w:t>
      </w:r>
      <w:proofErr w:type="gramStart"/>
      <w:r w:rsidR="008013C3" w:rsidRPr="00110604">
        <w:rPr>
          <w:rFonts w:ascii="Arial" w:hAnsi="Arial" w:cs="Arial"/>
          <w:sz w:val="20"/>
          <w:szCs w:val="20"/>
          <w:lang w:val="en-GB"/>
        </w:rPr>
        <w:t>in the area of</w:t>
      </w:r>
      <w:proofErr w:type="gramEnd"/>
      <w:r w:rsidR="008013C3" w:rsidRPr="00110604">
        <w:rPr>
          <w:rFonts w:ascii="Arial" w:hAnsi="Arial" w:cs="Arial"/>
          <w:sz w:val="20"/>
          <w:szCs w:val="20"/>
          <w:lang w:val="en-GB"/>
        </w:rPr>
        <w:t xml:space="preserve"> occupational safety and health.</w:t>
      </w:r>
    </w:p>
    <w:p w14:paraId="09C69BFA" w14:textId="77777777" w:rsidR="00F2030D" w:rsidRPr="00110604" w:rsidRDefault="00F2030D" w:rsidP="00F2030D">
      <w:pPr>
        <w:ind w:right="-903"/>
        <w:jc w:val="both"/>
        <w:rPr>
          <w:rFonts w:ascii="Arial" w:hAnsi="Arial" w:cs="Arial"/>
          <w:color w:val="000000"/>
          <w:sz w:val="20"/>
          <w:szCs w:val="20"/>
          <w:lang w:val="en-GB"/>
        </w:rPr>
      </w:pPr>
    </w:p>
    <w:p w14:paraId="387FD8D7" w14:textId="77777777" w:rsidR="001D441C" w:rsidRDefault="001D441C" w:rsidP="001D441C">
      <w:pPr>
        <w:ind w:right="55"/>
        <w:rPr>
          <w:rFonts w:ascii="Arial" w:hAnsi="Arial" w:cs="Arial"/>
          <w:color w:val="000000"/>
          <w:sz w:val="20"/>
          <w:szCs w:val="20"/>
          <w:lang w:val="en-GB"/>
        </w:rPr>
      </w:pPr>
      <w:r w:rsidRPr="001D441C">
        <w:rPr>
          <w:rFonts w:ascii="Arial" w:hAnsi="Arial" w:cs="Arial"/>
          <w:color w:val="000000"/>
          <w:sz w:val="20"/>
          <w:szCs w:val="20"/>
          <w:lang w:val="en-GB"/>
        </w:rPr>
        <w:t>Any deficiencies on the part of the subcontractor shall be resolved through the Contractor’s responsible person.</w:t>
      </w:r>
    </w:p>
    <w:p w14:paraId="2798A522" w14:textId="77777777" w:rsidR="001D441C" w:rsidRPr="001D441C" w:rsidRDefault="001D441C" w:rsidP="001D441C">
      <w:pPr>
        <w:ind w:right="55"/>
        <w:rPr>
          <w:rFonts w:ascii="Arial" w:hAnsi="Arial" w:cs="Arial"/>
          <w:color w:val="000000"/>
          <w:sz w:val="20"/>
          <w:szCs w:val="20"/>
          <w:lang w:val="en-GB"/>
        </w:rPr>
      </w:pPr>
    </w:p>
    <w:p w14:paraId="1BAE8527" w14:textId="77777777" w:rsidR="001D441C" w:rsidRPr="001D441C" w:rsidRDefault="001D441C" w:rsidP="001D441C">
      <w:pPr>
        <w:ind w:right="-903"/>
        <w:rPr>
          <w:rFonts w:ascii="Arial" w:hAnsi="Arial" w:cs="Arial"/>
          <w:color w:val="000000"/>
          <w:sz w:val="20"/>
          <w:szCs w:val="20"/>
          <w:lang w:val="en-GB"/>
        </w:rPr>
      </w:pPr>
      <w:r w:rsidRPr="001D441C">
        <w:rPr>
          <w:rFonts w:ascii="Arial" w:hAnsi="Arial" w:cs="Arial"/>
          <w:color w:val="000000"/>
          <w:sz w:val="20"/>
          <w:szCs w:val="20"/>
          <w:lang w:val="en-GB"/>
        </w:rPr>
        <w:t xml:space="preserve">In </w:t>
      </w:r>
      <w:proofErr w:type="spellStart"/>
      <w:r w:rsidRPr="001D441C">
        <w:rPr>
          <w:rFonts w:ascii="Arial" w:hAnsi="Arial" w:cs="Arial"/>
          <w:color w:val="000000"/>
          <w:sz w:val="20"/>
          <w:szCs w:val="20"/>
          <w:lang w:val="en-GB"/>
        </w:rPr>
        <w:t>Břidličná</w:t>
      </w:r>
      <w:proofErr w:type="spellEnd"/>
      <w:r w:rsidRPr="001D441C">
        <w:rPr>
          <w:rFonts w:ascii="Arial" w:hAnsi="Arial" w:cs="Arial"/>
          <w:color w:val="000000"/>
          <w:sz w:val="20"/>
          <w:szCs w:val="20"/>
          <w:lang w:val="en-GB"/>
        </w:rPr>
        <w:t xml:space="preserve"> on: …………………</w:t>
      </w:r>
    </w:p>
    <w:p w14:paraId="1394F80C" w14:textId="77777777" w:rsidR="001D441C" w:rsidRDefault="001D441C" w:rsidP="001D441C">
      <w:pPr>
        <w:ind w:right="-903"/>
        <w:rPr>
          <w:rFonts w:ascii="Arial" w:hAnsi="Arial" w:cs="Arial"/>
          <w:color w:val="000000"/>
          <w:sz w:val="20"/>
          <w:szCs w:val="20"/>
          <w:lang w:val="en-GB"/>
        </w:rPr>
      </w:pPr>
    </w:p>
    <w:p w14:paraId="4DF89681" w14:textId="77777777" w:rsidR="001D441C" w:rsidRDefault="001D441C" w:rsidP="001D441C">
      <w:pPr>
        <w:ind w:right="-903"/>
        <w:rPr>
          <w:rFonts w:ascii="Arial" w:hAnsi="Arial" w:cs="Arial"/>
          <w:color w:val="000000"/>
          <w:sz w:val="20"/>
          <w:szCs w:val="20"/>
          <w:lang w:val="en-GB"/>
        </w:rPr>
      </w:pPr>
    </w:p>
    <w:p w14:paraId="0BC2EC56" w14:textId="77777777" w:rsidR="001D441C" w:rsidRDefault="001D441C" w:rsidP="001D441C">
      <w:pPr>
        <w:ind w:right="-903"/>
        <w:rPr>
          <w:rFonts w:ascii="Arial" w:hAnsi="Arial" w:cs="Arial"/>
          <w:color w:val="000000"/>
          <w:sz w:val="20"/>
          <w:szCs w:val="20"/>
          <w:lang w:val="en-GB"/>
        </w:rPr>
      </w:pPr>
    </w:p>
    <w:p w14:paraId="1136E2DE" w14:textId="4A070E78" w:rsidR="001D441C" w:rsidRPr="001D441C" w:rsidRDefault="001D441C" w:rsidP="001D441C">
      <w:pPr>
        <w:ind w:right="-903"/>
        <w:rPr>
          <w:rFonts w:ascii="Arial" w:hAnsi="Arial" w:cs="Arial"/>
          <w:color w:val="000000"/>
          <w:sz w:val="20"/>
          <w:szCs w:val="20"/>
          <w:lang w:val="en-GB"/>
        </w:rPr>
      </w:pPr>
      <w:r w:rsidRPr="001D441C">
        <w:rPr>
          <w:rFonts w:ascii="Arial" w:hAnsi="Arial" w:cs="Arial"/>
          <w:color w:val="000000"/>
          <w:sz w:val="20"/>
          <w:szCs w:val="20"/>
          <w:lang w:val="en-GB"/>
        </w:rPr>
        <w:t xml:space="preserve">___________________________________ </w:t>
      </w:r>
      <w:r w:rsidRPr="001D441C">
        <w:rPr>
          <w:rFonts w:ascii="Arial" w:hAnsi="Arial" w:cs="Arial"/>
          <w:color w:val="000000"/>
          <w:sz w:val="20"/>
          <w:szCs w:val="20"/>
          <w:lang w:val="en-GB"/>
        </w:rPr>
        <w:tab/>
      </w:r>
      <w:r w:rsidRPr="001D441C">
        <w:rPr>
          <w:rFonts w:ascii="Arial" w:hAnsi="Arial" w:cs="Arial"/>
          <w:color w:val="000000"/>
          <w:sz w:val="20"/>
          <w:szCs w:val="20"/>
          <w:lang w:val="en-GB"/>
        </w:rPr>
        <w:tab/>
        <w:t>______________________________________</w:t>
      </w:r>
    </w:p>
    <w:p w14:paraId="01AA0CE2" w14:textId="77777777" w:rsidR="001D441C" w:rsidRPr="001D441C" w:rsidRDefault="001D441C" w:rsidP="001D441C">
      <w:pPr>
        <w:ind w:right="-903"/>
        <w:rPr>
          <w:rFonts w:ascii="Arial" w:hAnsi="Arial" w:cs="Arial"/>
          <w:color w:val="000000"/>
          <w:sz w:val="20"/>
          <w:szCs w:val="20"/>
          <w:lang w:val="en-GB"/>
        </w:rPr>
      </w:pPr>
      <w:r w:rsidRPr="001D441C">
        <w:rPr>
          <w:rFonts w:ascii="Arial" w:hAnsi="Arial" w:cs="Arial"/>
          <w:color w:val="000000"/>
          <w:sz w:val="20"/>
          <w:szCs w:val="20"/>
          <w:lang w:val="en-GB"/>
        </w:rPr>
        <w:t xml:space="preserve">AL INVEST </w:t>
      </w:r>
      <w:proofErr w:type="spellStart"/>
      <w:r w:rsidRPr="001D441C">
        <w:rPr>
          <w:rFonts w:ascii="Arial" w:hAnsi="Arial" w:cs="Arial"/>
          <w:color w:val="000000"/>
          <w:sz w:val="20"/>
          <w:szCs w:val="20"/>
          <w:lang w:val="en-GB"/>
        </w:rPr>
        <w:t>Břidličná</w:t>
      </w:r>
      <w:proofErr w:type="spellEnd"/>
      <w:r w:rsidRPr="001D441C">
        <w:rPr>
          <w:rFonts w:ascii="Arial" w:hAnsi="Arial" w:cs="Arial"/>
          <w:color w:val="000000"/>
          <w:sz w:val="20"/>
          <w:szCs w:val="20"/>
          <w:lang w:val="en-GB"/>
        </w:rPr>
        <w:t xml:space="preserve">, </w:t>
      </w:r>
      <w:proofErr w:type="spellStart"/>
      <w:r w:rsidRPr="001D441C">
        <w:rPr>
          <w:rFonts w:ascii="Arial" w:hAnsi="Arial" w:cs="Arial"/>
          <w:color w:val="000000"/>
          <w:sz w:val="20"/>
          <w:szCs w:val="20"/>
          <w:lang w:val="en-GB"/>
        </w:rPr>
        <w:t>a.s.</w:t>
      </w:r>
      <w:proofErr w:type="spellEnd"/>
      <w:r w:rsidRPr="001D441C">
        <w:rPr>
          <w:rFonts w:ascii="Arial" w:hAnsi="Arial" w:cs="Arial"/>
          <w:color w:val="000000"/>
          <w:sz w:val="20"/>
          <w:szCs w:val="20"/>
          <w:lang w:val="en-GB"/>
        </w:rPr>
        <w:t xml:space="preserve">, </w:t>
      </w:r>
      <w:r w:rsidRPr="001D441C">
        <w:rPr>
          <w:rFonts w:ascii="Arial" w:hAnsi="Arial" w:cs="Arial"/>
          <w:color w:val="000000"/>
          <w:sz w:val="20"/>
          <w:szCs w:val="20"/>
          <w:lang w:val="en-GB"/>
        </w:rPr>
        <w:tab/>
      </w:r>
      <w:r w:rsidRPr="001D441C">
        <w:rPr>
          <w:rFonts w:ascii="Arial" w:hAnsi="Arial" w:cs="Arial"/>
          <w:color w:val="000000"/>
          <w:sz w:val="20"/>
          <w:szCs w:val="20"/>
          <w:lang w:val="en-GB"/>
        </w:rPr>
        <w:tab/>
      </w:r>
      <w:r w:rsidRPr="001D441C">
        <w:rPr>
          <w:rFonts w:ascii="Arial" w:hAnsi="Arial" w:cs="Arial"/>
          <w:color w:val="000000"/>
          <w:sz w:val="20"/>
          <w:szCs w:val="20"/>
          <w:lang w:val="en-GB"/>
        </w:rPr>
        <w:tab/>
      </w:r>
      <w:r w:rsidRPr="001D441C">
        <w:rPr>
          <w:rFonts w:ascii="Arial" w:hAnsi="Arial" w:cs="Arial"/>
          <w:color w:val="000000"/>
          <w:sz w:val="20"/>
          <w:szCs w:val="20"/>
          <w:lang w:val="en-GB"/>
        </w:rPr>
        <w:tab/>
        <w:t>Contractor</w:t>
      </w:r>
    </w:p>
    <w:p w14:paraId="235A74CD" w14:textId="291A793F" w:rsidR="00F2030D" w:rsidRPr="00110604" w:rsidRDefault="005D1FC0" w:rsidP="001D441C">
      <w:pPr>
        <w:ind w:right="-903"/>
        <w:rPr>
          <w:rFonts w:ascii="Arial" w:hAnsi="Arial" w:cs="Arial"/>
          <w:color w:val="000000"/>
          <w:sz w:val="20"/>
          <w:szCs w:val="20"/>
          <w:lang w:val="en-GB"/>
        </w:rPr>
      </w:pPr>
      <w:r>
        <w:rPr>
          <w:rFonts w:ascii="Arial" w:hAnsi="Arial" w:cs="Arial"/>
          <w:color w:val="000000"/>
          <w:sz w:val="20"/>
          <w:szCs w:val="20"/>
          <w:lang w:val="en-GB"/>
        </w:rPr>
        <w:t>Helena Strušková, +420 606 846 635</w:t>
      </w:r>
      <w:r w:rsidR="001D441C" w:rsidRPr="001D441C">
        <w:rPr>
          <w:rFonts w:ascii="Arial" w:hAnsi="Arial" w:cs="Arial"/>
          <w:color w:val="000000"/>
          <w:sz w:val="20"/>
          <w:szCs w:val="20"/>
          <w:lang w:val="en-GB"/>
        </w:rPr>
        <w:tab/>
      </w:r>
      <w:r w:rsidR="001D441C" w:rsidRPr="001D441C">
        <w:rPr>
          <w:rFonts w:ascii="Arial" w:hAnsi="Arial" w:cs="Arial"/>
          <w:color w:val="000000"/>
          <w:sz w:val="20"/>
          <w:szCs w:val="20"/>
          <w:lang w:val="en-GB"/>
        </w:rPr>
        <w:tab/>
      </w:r>
      <w:r w:rsidR="001D441C" w:rsidRPr="001D441C">
        <w:rPr>
          <w:rFonts w:ascii="Arial" w:hAnsi="Arial" w:cs="Arial"/>
          <w:color w:val="000000"/>
          <w:sz w:val="20"/>
          <w:szCs w:val="20"/>
          <w:lang w:val="en-GB"/>
        </w:rPr>
        <w:tab/>
        <w:t>Name, surname, signature, mobile</w:t>
      </w:r>
    </w:p>
    <w:p w14:paraId="603FB20A" w14:textId="77777777" w:rsidR="00116095" w:rsidRPr="001D441C" w:rsidRDefault="00116095" w:rsidP="00116095">
      <w:pPr>
        <w:pStyle w:val="Odstavecseseznamem"/>
        <w:ind w:left="0" w:right="-903"/>
        <w:rPr>
          <w:rFonts w:ascii="Arial" w:hAnsi="Arial" w:cs="Arial"/>
          <w:iCs/>
          <w:color w:val="000000"/>
          <w:sz w:val="20"/>
          <w:szCs w:val="20"/>
          <w:lang w:val="en-GB"/>
        </w:rPr>
      </w:pPr>
    </w:p>
    <w:sectPr w:rsidR="00116095" w:rsidRPr="001D441C" w:rsidSect="001D441C">
      <w:headerReference w:type="default" r:id="rId11"/>
      <w:footerReference w:type="default" r:id="rId12"/>
      <w:pgSz w:w="11906" w:h="16838"/>
      <w:pgMar w:top="1560" w:right="1134" w:bottom="1276"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A176D" w14:textId="77777777" w:rsidR="00B17D1E" w:rsidRDefault="00B17D1E">
      <w:r>
        <w:separator/>
      </w:r>
    </w:p>
  </w:endnote>
  <w:endnote w:type="continuationSeparator" w:id="0">
    <w:p w14:paraId="2B52BA7B" w14:textId="77777777" w:rsidR="00B17D1E" w:rsidRDefault="00B17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4C432" w14:textId="3EDF5DF5" w:rsidR="008437FD" w:rsidRPr="00F57C82" w:rsidRDefault="008437FD" w:rsidP="008437FD">
    <w:pPr>
      <w:pStyle w:val="Zpat"/>
      <w:pBdr>
        <w:top w:val="single" w:sz="4" w:space="1" w:color="auto"/>
      </w:pBdr>
      <w:rPr>
        <w:rFonts w:ascii="Arial Narrow" w:hAnsi="Arial Narrow"/>
        <w:i/>
        <w:iCs/>
        <w:sz w:val="16"/>
        <w:lang w:val="en-US"/>
      </w:rPr>
    </w:pPr>
    <w:r w:rsidRPr="00F57C82">
      <w:rPr>
        <w:rFonts w:ascii="Arial Narrow" w:hAnsi="Arial Narrow"/>
        <w:i/>
        <w:sz w:val="16"/>
        <w:lang w:val="en-US"/>
      </w:rPr>
      <w:t xml:space="preserve">Venture: </w:t>
    </w:r>
    <w:proofErr w:type="spellStart"/>
    <w:r w:rsidRPr="00F57C82">
      <w:rPr>
        <w:rFonts w:ascii="Arial Narrow" w:hAnsi="Arial Narrow"/>
        <w:i/>
        <w:sz w:val="16"/>
        <w:lang w:val="en-US"/>
      </w:rPr>
      <w:t>Dr</w:t>
    </w:r>
    <w:r w:rsidR="00086389" w:rsidRPr="00F57C82">
      <w:rPr>
        <w:rFonts w:ascii="Arial Narrow" w:hAnsi="Arial Narrow"/>
        <w:i/>
        <w:sz w:val="16"/>
        <w:lang w:val="en-US"/>
      </w:rPr>
      <w:t>ainbins</w:t>
    </w:r>
    <w:proofErr w:type="spellEnd"/>
    <w:r w:rsidR="00086389" w:rsidRPr="00F57C82">
      <w:rPr>
        <w:rFonts w:ascii="Arial Narrow" w:hAnsi="Arial Narrow"/>
        <w:i/>
        <w:sz w:val="16"/>
        <w:lang w:val="en-US"/>
      </w:rPr>
      <w:t xml:space="preserve"> for molten </w:t>
    </w:r>
    <w:proofErr w:type="spellStart"/>
    <w:r w:rsidR="00086389" w:rsidRPr="00F57C82">
      <w:rPr>
        <w:rFonts w:ascii="Arial Narrow" w:hAnsi="Arial Narrow"/>
        <w:i/>
        <w:sz w:val="16"/>
        <w:lang w:val="en-US"/>
      </w:rPr>
      <w:t>aluminium</w:t>
    </w:r>
    <w:proofErr w:type="spellEnd"/>
  </w:p>
  <w:p w14:paraId="68DC99C8" w14:textId="43ADA62C" w:rsidR="00733136" w:rsidRPr="00F2030D" w:rsidRDefault="00A42ECF">
    <w:pPr>
      <w:pStyle w:val="Zpat"/>
      <w:jc w:val="center"/>
      <w:rPr>
        <w:rFonts w:ascii="Arial" w:hAnsi="Arial" w:cs="Arial"/>
        <w:sz w:val="20"/>
        <w:szCs w:val="20"/>
      </w:rPr>
    </w:pPr>
    <w:r w:rsidRPr="00A42ECF">
      <w:rPr>
        <w:rFonts w:ascii="Arial" w:hAnsi="Arial" w:cs="Arial"/>
        <w:noProof/>
        <w:sz w:val="20"/>
        <w:szCs w:val="20"/>
      </w:rPr>
      <w:fldChar w:fldCharType="begin"/>
    </w:r>
    <w:r w:rsidRPr="00A42ECF">
      <w:rPr>
        <w:rFonts w:ascii="Arial" w:hAnsi="Arial" w:cs="Arial"/>
        <w:noProof/>
        <w:sz w:val="20"/>
        <w:szCs w:val="20"/>
      </w:rPr>
      <w:instrText>PAGE   \* MERGEFORMAT</w:instrText>
    </w:r>
    <w:r w:rsidRPr="00A42ECF">
      <w:rPr>
        <w:rFonts w:ascii="Arial" w:hAnsi="Arial" w:cs="Arial"/>
        <w:noProof/>
        <w:sz w:val="20"/>
        <w:szCs w:val="20"/>
      </w:rPr>
      <w:fldChar w:fldCharType="separate"/>
    </w:r>
    <w:r w:rsidRPr="00A42ECF">
      <w:rPr>
        <w:rFonts w:ascii="Arial" w:hAnsi="Arial" w:cs="Arial"/>
        <w:noProof/>
        <w:sz w:val="20"/>
        <w:szCs w:val="20"/>
      </w:rPr>
      <w:t>1</w:t>
    </w:r>
    <w:r w:rsidRPr="00A42ECF">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52B63" w14:textId="77777777" w:rsidR="00B17D1E" w:rsidRDefault="00B17D1E">
      <w:r>
        <w:rPr>
          <w:color w:val="000000"/>
        </w:rPr>
        <w:separator/>
      </w:r>
    </w:p>
  </w:footnote>
  <w:footnote w:type="continuationSeparator" w:id="0">
    <w:p w14:paraId="0EF4F0C9" w14:textId="77777777" w:rsidR="00B17D1E" w:rsidRDefault="00B17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0B675" w14:textId="77777777" w:rsidR="007E0F88" w:rsidRDefault="007E0F88">
    <w:pPr>
      <w:pStyle w:val="Zhlav"/>
    </w:pPr>
  </w:p>
  <w:p w14:paraId="2C38951B" w14:textId="7F8358C0" w:rsidR="00733136" w:rsidRDefault="005E29AE">
    <w:pPr>
      <w:pStyle w:val="Zhlav"/>
    </w:pPr>
    <w:r>
      <w:rPr>
        <w:noProof/>
      </w:rPr>
      <w:drawing>
        <wp:anchor distT="0" distB="0" distL="0" distR="0" simplePos="0" relativeHeight="251659264" behindDoc="1" locked="0" layoutInCell="1" allowOverlap="1" wp14:anchorId="6B75536B" wp14:editId="0F0E1CE5">
          <wp:simplePos x="0" y="0"/>
          <wp:positionH relativeFrom="column">
            <wp:posOffset>0</wp:posOffset>
          </wp:positionH>
          <wp:positionV relativeFrom="paragraph">
            <wp:posOffset>0</wp:posOffset>
          </wp:positionV>
          <wp:extent cx="5760085" cy="705485"/>
          <wp:effectExtent l="0" t="0" r="0" b="0"/>
          <wp:wrapNone/>
          <wp:docPr id="111303522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p w14:paraId="11BCFF9C" w14:textId="77777777" w:rsidR="00733136" w:rsidRDefault="0073313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35AA7"/>
    <w:multiLevelType w:val="hybridMultilevel"/>
    <w:tmpl w:val="6512E954"/>
    <w:lvl w:ilvl="0" w:tplc="687CBF24">
      <w:numFmt w:val="bullet"/>
      <w:lvlText w:val="•"/>
      <w:lvlJc w:val="left"/>
      <w:pPr>
        <w:ind w:left="2136" w:hanging="720"/>
      </w:pPr>
      <w:rPr>
        <w:rFonts w:ascii="Arial" w:eastAsia="Times New Roman" w:hAnsi="Arial" w:cs="Aria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 w15:restartNumberingAfterBreak="0">
    <w:nsid w:val="06AB01EF"/>
    <w:multiLevelType w:val="multilevel"/>
    <w:tmpl w:val="B98CD38C"/>
    <w:lvl w:ilvl="0">
      <w:start w:val="5"/>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264F75"/>
    <w:multiLevelType w:val="multilevel"/>
    <w:tmpl w:val="CBC245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3" w15:restartNumberingAfterBreak="0">
    <w:nsid w:val="1C023559"/>
    <w:multiLevelType w:val="multilevel"/>
    <w:tmpl w:val="EA2C36C2"/>
    <w:lvl w:ilvl="0">
      <w:start w:val="1"/>
      <w:numFmt w:val="upperRoman"/>
      <w:lvlText w:val="%1."/>
      <w:lvlJc w:val="left"/>
      <w:pPr>
        <w:ind w:left="1146"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6F0EF4"/>
    <w:multiLevelType w:val="multilevel"/>
    <w:tmpl w:val="C276A456"/>
    <w:lvl w:ilvl="0">
      <w:start w:val="1"/>
      <w:numFmt w:val="upperRoman"/>
      <w:lvlText w:val="%1."/>
      <w:lvlJc w:val="left"/>
      <w:pPr>
        <w:tabs>
          <w:tab w:val="num" w:pos="720"/>
        </w:tabs>
        <w:ind w:left="720" w:hanging="720"/>
      </w:pPr>
      <w:rPr>
        <w:rFonts w:hint="default"/>
      </w:r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2A9D0A1F"/>
    <w:multiLevelType w:val="hybridMultilevel"/>
    <w:tmpl w:val="E702DE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7A11B5"/>
    <w:multiLevelType w:val="multilevel"/>
    <w:tmpl w:val="B5C61B04"/>
    <w:lvl w:ilvl="0">
      <w:start w:val="8"/>
      <w:numFmt w:val="bullet"/>
      <w:lvlText w:val="-"/>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C846D34"/>
    <w:multiLevelType w:val="multilevel"/>
    <w:tmpl w:val="9738C692"/>
    <w:lvl w:ilvl="0">
      <w:start w:val="5"/>
      <w:numFmt w:val="bullet"/>
      <w:lvlText w:val="-"/>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9" w15:restartNumberingAfterBreak="0">
    <w:nsid w:val="32674C8C"/>
    <w:multiLevelType w:val="hybridMultilevel"/>
    <w:tmpl w:val="1F7068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904FC9"/>
    <w:multiLevelType w:val="singleLevel"/>
    <w:tmpl w:val="7C7898E0"/>
    <w:lvl w:ilvl="0">
      <w:start w:val="1"/>
      <w:numFmt w:val="decimal"/>
      <w:lvlText w:val="%1."/>
      <w:legacy w:legacy="1" w:legacySpace="0" w:legacyIndent="360"/>
      <w:lvlJc w:val="left"/>
      <w:pPr>
        <w:ind w:left="360" w:hanging="360"/>
      </w:pPr>
    </w:lvl>
  </w:abstractNum>
  <w:abstractNum w:abstractNumId="11" w15:restartNumberingAfterBreak="0">
    <w:nsid w:val="370D3F7A"/>
    <w:multiLevelType w:val="hybridMultilevel"/>
    <w:tmpl w:val="6A0CB232"/>
    <w:lvl w:ilvl="0" w:tplc="05806482">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39582C0F"/>
    <w:multiLevelType w:val="multilevel"/>
    <w:tmpl w:val="374A84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9F074F1"/>
    <w:multiLevelType w:val="multilevel"/>
    <w:tmpl w:val="337EB916"/>
    <w:lvl w:ilvl="0">
      <w:start w:val="1"/>
      <w:numFmt w:val="upperRoman"/>
      <w:lvlText w:val="%1."/>
      <w:lvlJc w:val="left"/>
      <w:pPr>
        <w:ind w:left="1080" w:hanging="720"/>
      </w:pPr>
    </w:lvl>
    <w:lvl w:ilvl="1">
      <w:start w:val="1"/>
      <w:numFmt w:val="decimal"/>
      <w:lvlText w:val="%2."/>
      <w:lvlJc w:val="left"/>
      <w:pPr>
        <w:ind w:left="1440" w:hanging="360"/>
      </w:pPr>
    </w:lvl>
    <w:lvl w:ilvl="2">
      <w:numFmt w:val="bullet"/>
      <w:lvlText w:val="–"/>
      <w:lvlJc w:val="left"/>
      <w:pPr>
        <w:ind w:left="2610" w:hanging="63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4826D37"/>
    <w:multiLevelType w:val="multilevel"/>
    <w:tmpl w:val="3EF240C0"/>
    <w:lvl w:ilvl="0">
      <w:start w:val="5"/>
      <w:numFmt w:val="bullet"/>
      <w:lvlText w:val="-"/>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B1827BE"/>
    <w:multiLevelType w:val="singleLevel"/>
    <w:tmpl w:val="B8CE48AC"/>
    <w:lvl w:ilvl="0">
      <w:start w:val="11"/>
      <w:numFmt w:val="bullet"/>
      <w:lvlText w:val="-"/>
      <w:lvlJc w:val="left"/>
      <w:pPr>
        <w:tabs>
          <w:tab w:val="num" w:pos="1070"/>
        </w:tabs>
        <w:ind w:left="1070" w:hanging="360"/>
      </w:pPr>
      <w:rPr>
        <w:rFonts w:ascii="Times New Roman" w:hAnsi="Times New Roman" w:cs="Times New Roman" w:hint="default"/>
      </w:rPr>
    </w:lvl>
  </w:abstractNum>
  <w:abstractNum w:abstractNumId="16" w15:restartNumberingAfterBreak="0">
    <w:nsid w:val="4C703605"/>
    <w:multiLevelType w:val="hybridMultilevel"/>
    <w:tmpl w:val="4BFEE044"/>
    <w:lvl w:ilvl="0" w:tplc="ED7080A2">
      <w:numFmt w:val="bullet"/>
      <w:lvlText w:val="-"/>
      <w:lvlJc w:val="left"/>
      <w:pPr>
        <w:ind w:left="2136" w:hanging="360"/>
      </w:pPr>
      <w:rPr>
        <w:rFonts w:ascii="Calibri" w:eastAsiaTheme="minorHAnsi" w:hAnsi="Calibri" w:cstheme="minorBidi" w:hint="default"/>
      </w:rPr>
    </w:lvl>
    <w:lvl w:ilvl="1" w:tplc="08090003">
      <w:start w:val="1"/>
      <w:numFmt w:val="bullet"/>
      <w:lvlText w:val="o"/>
      <w:lvlJc w:val="left"/>
      <w:pPr>
        <w:ind w:left="2856" w:hanging="360"/>
      </w:pPr>
      <w:rPr>
        <w:rFonts w:ascii="Courier New" w:hAnsi="Courier New" w:cs="Courier New" w:hint="default"/>
      </w:rPr>
    </w:lvl>
    <w:lvl w:ilvl="2" w:tplc="08090005">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17" w15:restartNumberingAfterBreak="0">
    <w:nsid w:val="52B37637"/>
    <w:multiLevelType w:val="hybridMultilevel"/>
    <w:tmpl w:val="92D09A9C"/>
    <w:lvl w:ilvl="0" w:tplc="F61636E0">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55225368"/>
    <w:multiLevelType w:val="hybridMultilevel"/>
    <w:tmpl w:val="64322D68"/>
    <w:lvl w:ilvl="0" w:tplc="9324353A">
      <w:start w:val="230"/>
      <w:numFmt w:val="bullet"/>
      <w:lvlText w:val="-"/>
      <w:lvlJc w:val="left"/>
      <w:pPr>
        <w:ind w:left="2100" w:hanging="360"/>
      </w:pPr>
      <w:rPr>
        <w:rFonts w:ascii="Calibri" w:eastAsiaTheme="minorHAnsi" w:hAnsi="Calibri" w:cstheme="minorBidi" w:hint="default"/>
      </w:rPr>
    </w:lvl>
    <w:lvl w:ilvl="1" w:tplc="04050003" w:tentative="1">
      <w:start w:val="1"/>
      <w:numFmt w:val="bullet"/>
      <w:lvlText w:val="o"/>
      <w:lvlJc w:val="left"/>
      <w:pPr>
        <w:ind w:left="2820" w:hanging="360"/>
      </w:pPr>
      <w:rPr>
        <w:rFonts w:ascii="Courier New" w:hAnsi="Courier New" w:cs="Courier New" w:hint="default"/>
      </w:rPr>
    </w:lvl>
    <w:lvl w:ilvl="2" w:tplc="04050005" w:tentative="1">
      <w:start w:val="1"/>
      <w:numFmt w:val="bullet"/>
      <w:lvlText w:val=""/>
      <w:lvlJc w:val="left"/>
      <w:pPr>
        <w:ind w:left="3540" w:hanging="360"/>
      </w:pPr>
      <w:rPr>
        <w:rFonts w:ascii="Wingdings" w:hAnsi="Wingdings" w:hint="default"/>
      </w:rPr>
    </w:lvl>
    <w:lvl w:ilvl="3" w:tplc="04050001" w:tentative="1">
      <w:start w:val="1"/>
      <w:numFmt w:val="bullet"/>
      <w:lvlText w:val=""/>
      <w:lvlJc w:val="left"/>
      <w:pPr>
        <w:ind w:left="4260" w:hanging="360"/>
      </w:pPr>
      <w:rPr>
        <w:rFonts w:ascii="Symbol" w:hAnsi="Symbol" w:hint="default"/>
      </w:rPr>
    </w:lvl>
    <w:lvl w:ilvl="4" w:tplc="04050003" w:tentative="1">
      <w:start w:val="1"/>
      <w:numFmt w:val="bullet"/>
      <w:lvlText w:val="o"/>
      <w:lvlJc w:val="left"/>
      <w:pPr>
        <w:ind w:left="4980" w:hanging="360"/>
      </w:pPr>
      <w:rPr>
        <w:rFonts w:ascii="Courier New" w:hAnsi="Courier New" w:cs="Courier New" w:hint="default"/>
      </w:rPr>
    </w:lvl>
    <w:lvl w:ilvl="5" w:tplc="04050005" w:tentative="1">
      <w:start w:val="1"/>
      <w:numFmt w:val="bullet"/>
      <w:lvlText w:val=""/>
      <w:lvlJc w:val="left"/>
      <w:pPr>
        <w:ind w:left="5700" w:hanging="360"/>
      </w:pPr>
      <w:rPr>
        <w:rFonts w:ascii="Wingdings" w:hAnsi="Wingdings" w:hint="default"/>
      </w:rPr>
    </w:lvl>
    <w:lvl w:ilvl="6" w:tplc="04050001" w:tentative="1">
      <w:start w:val="1"/>
      <w:numFmt w:val="bullet"/>
      <w:lvlText w:val=""/>
      <w:lvlJc w:val="left"/>
      <w:pPr>
        <w:ind w:left="6420" w:hanging="360"/>
      </w:pPr>
      <w:rPr>
        <w:rFonts w:ascii="Symbol" w:hAnsi="Symbol" w:hint="default"/>
      </w:rPr>
    </w:lvl>
    <w:lvl w:ilvl="7" w:tplc="04050003" w:tentative="1">
      <w:start w:val="1"/>
      <w:numFmt w:val="bullet"/>
      <w:lvlText w:val="o"/>
      <w:lvlJc w:val="left"/>
      <w:pPr>
        <w:ind w:left="7140" w:hanging="360"/>
      </w:pPr>
      <w:rPr>
        <w:rFonts w:ascii="Courier New" w:hAnsi="Courier New" w:cs="Courier New" w:hint="default"/>
      </w:rPr>
    </w:lvl>
    <w:lvl w:ilvl="8" w:tplc="04050005" w:tentative="1">
      <w:start w:val="1"/>
      <w:numFmt w:val="bullet"/>
      <w:lvlText w:val=""/>
      <w:lvlJc w:val="left"/>
      <w:pPr>
        <w:ind w:left="7860" w:hanging="360"/>
      </w:pPr>
      <w:rPr>
        <w:rFonts w:ascii="Wingdings" w:hAnsi="Wingdings" w:hint="default"/>
      </w:rPr>
    </w:lvl>
  </w:abstractNum>
  <w:abstractNum w:abstractNumId="19"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5AFB1B77"/>
    <w:multiLevelType w:val="multilevel"/>
    <w:tmpl w:val="D24E9AB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CB303FC"/>
    <w:multiLevelType w:val="hybridMultilevel"/>
    <w:tmpl w:val="FFF03D1A"/>
    <w:lvl w:ilvl="0" w:tplc="ED7080A2">
      <w:numFmt w:val="bullet"/>
      <w:lvlText w:val="-"/>
      <w:lvlJc w:val="left"/>
      <w:pPr>
        <w:ind w:left="1429" w:hanging="360"/>
      </w:pPr>
      <w:rPr>
        <w:rFonts w:ascii="Calibri" w:eastAsiaTheme="minorHAnsi" w:hAnsi="Calibri" w:cstheme="minorBid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1A00688"/>
    <w:multiLevelType w:val="hybridMultilevel"/>
    <w:tmpl w:val="A510C048"/>
    <w:lvl w:ilvl="0" w:tplc="0809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23"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24"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25" w15:restartNumberingAfterBreak="0">
    <w:nsid w:val="72B14BEC"/>
    <w:multiLevelType w:val="multilevel"/>
    <w:tmpl w:val="9C98E1D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41526A1"/>
    <w:multiLevelType w:val="hybridMultilevel"/>
    <w:tmpl w:val="579C6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6B7271"/>
    <w:multiLevelType w:val="multilevel"/>
    <w:tmpl w:val="EBDA9A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4BA4C2E"/>
    <w:multiLevelType w:val="multilevel"/>
    <w:tmpl w:val="A7E8093C"/>
    <w:lvl w:ilvl="0">
      <w:start w:val="1"/>
      <w:numFmt w:val="none"/>
      <w:lvlText w:val="%1"/>
      <w:lvlJc w:val="left"/>
    </w:lvl>
    <w:lvl w:ilvl="1">
      <w:start w:val="1"/>
      <w:numFmt w:val="upperRoman"/>
      <w:lvlText w:val="%2."/>
      <w:lvlJc w:val="left"/>
      <w:pPr>
        <w:ind w:left="1080" w:hanging="72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776942F8"/>
    <w:multiLevelType w:val="hybridMultilevel"/>
    <w:tmpl w:val="65AE51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E405F1"/>
    <w:multiLevelType w:val="hybridMultilevel"/>
    <w:tmpl w:val="A09624A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32" w15:restartNumberingAfterBreak="0">
    <w:nsid w:val="7A514953"/>
    <w:multiLevelType w:val="hybridMultilevel"/>
    <w:tmpl w:val="606699BE"/>
    <w:lvl w:ilvl="0" w:tplc="ED7080A2">
      <w:numFmt w:val="bullet"/>
      <w:lvlText w:val="-"/>
      <w:lvlJc w:val="left"/>
      <w:pPr>
        <w:ind w:left="2136" w:hanging="720"/>
      </w:pPr>
      <w:rPr>
        <w:rFonts w:ascii="Calibri" w:eastAsiaTheme="minorHAnsi" w:hAnsi="Calibri" w:cstheme="minorBid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num w:numId="1" w16cid:durableId="1165782051">
    <w:abstractNumId w:val="19"/>
  </w:num>
  <w:num w:numId="2" w16cid:durableId="6908346">
    <w:abstractNumId w:val="28"/>
  </w:num>
  <w:num w:numId="3" w16cid:durableId="234554227">
    <w:abstractNumId w:val="19"/>
    <w:lvlOverride w:ilvl="0">
      <w:startOverride w:val="1"/>
    </w:lvlOverride>
    <w:lvlOverride w:ilvl="1">
      <w:startOverride w:val="1"/>
    </w:lvlOverride>
  </w:num>
  <w:num w:numId="4" w16cid:durableId="222299835">
    <w:abstractNumId w:val="13"/>
  </w:num>
  <w:num w:numId="5" w16cid:durableId="745341357">
    <w:abstractNumId w:val="13"/>
    <w:lvlOverride w:ilvl="0">
      <w:startOverride w:val="1"/>
    </w:lvlOverride>
  </w:num>
  <w:num w:numId="6" w16cid:durableId="201596153">
    <w:abstractNumId w:val="3"/>
  </w:num>
  <w:num w:numId="7" w16cid:durableId="145630705">
    <w:abstractNumId w:val="7"/>
  </w:num>
  <w:num w:numId="8" w16cid:durableId="1168517604">
    <w:abstractNumId w:val="14"/>
  </w:num>
  <w:num w:numId="9" w16cid:durableId="2073888233">
    <w:abstractNumId w:val="1"/>
  </w:num>
  <w:num w:numId="10" w16cid:durableId="1012344763">
    <w:abstractNumId w:val="31"/>
  </w:num>
  <w:num w:numId="11" w16cid:durableId="1111894118">
    <w:abstractNumId w:val="2"/>
  </w:num>
  <w:num w:numId="12" w16cid:durableId="259602263">
    <w:abstractNumId w:val="6"/>
  </w:num>
  <w:num w:numId="13" w16cid:durableId="1580283254">
    <w:abstractNumId w:val="25"/>
  </w:num>
  <w:num w:numId="14" w16cid:durableId="1020427281">
    <w:abstractNumId w:val="15"/>
  </w:num>
  <w:num w:numId="15" w16cid:durableId="410350040">
    <w:abstractNumId w:val="24"/>
  </w:num>
  <w:num w:numId="16" w16cid:durableId="1399089051">
    <w:abstractNumId w:val="12"/>
  </w:num>
  <w:num w:numId="17" w16cid:durableId="86200041">
    <w:abstractNumId w:val="20"/>
  </w:num>
  <w:num w:numId="18" w16cid:durableId="1819225373">
    <w:abstractNumId w:val="27"/>
  </w:num>
  <w:num w:numId="19" w16cid:durableId="1367562943">
    <w:abstractNumId w:val="23"/>
  </w:num>
  <w:num w:numId="20" w16cid:durableId="745876804">
    <w:abstractNumId w:val="8"/>
  </w:num>
  <w:num w:numId="21" w16cid:durableId="769475583">
    <w:abstractNumId w:val="10"/>
  </w:num>
  <w:num w:numId="22" w16cid:durableId="1017387749">
    <w:abstractNumId w:val="4"/>
  </w:num>
  <w:num w:numId="23" w16cid:durableId="751896741">
    <w:abstractNumId w:val="30"/>
  </w:num>
  <w:num w:numId="24" w16cid:durableId="489324011">
    <w:abstractNumId w:val="17"/>
  </w:num>
  <w:num w:numId="25" w16cid:durableId="1201671465">
    <w:abstractNumId w:val="21"/>
  </w:num>
  <w:num w:numId="26" w16cid:durableId="547107539">
    <w:abstractNumId w:val="22"/>
  </w:num>
  <w:num w:numId="27" w16cid:durableId="58672964">
    <w:abstractNumId w:val="0"/>
  </w:num>
  <w:num w:numId="28" w16cid:durableId="145784552">
    <w:abstractNumId w:val="32"/>
  </w:num>
  <w:num w:numId="29" w16cid:durableId="586236308">
    <w:abstractNumId w:val="16"/>
  </w:num>
  <w:num w:numId="30" w16cid:durableId="1879196630">
    <w:abstractNumId w:val="11"/>
  </w:num>
  <w:num w:numId="31" w16cid:durableId="1698117237">
    <w:abstractNumId w:val="29"/>
  </w:num>
  <w:num w:numId="32" w16cid:durableId="1267271831">
    <w:abstractNumId w:val="18"/>
  </w:num>
  <w:num w:numId="33" w16cid:durableId="1494952604">
    <w:abstractNumId w:val="26"/>
  </w:num>
  <w:num w:numId="34" w16cid:durableId="1461072876">
    <w:abstractNumId w:val="5"/>
  </w:num>
  <w:num w:numId="35" w16cid:durableId="15226691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trackRevision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04CF7"/>
    <w:rsid w:val="00014A81"/>
    <w:rsid w:val="00015E6A"/>
    <w:rsid w:val="0001761A"/>
    <w:rsid w:val="00020146"/>
    <w:rsid w:val="0002217B"/>
    <w:rsid w:val="00025046"/>
    <w:rsid w:val="00025CCD"/>
    <w:rsid w:val="00027370"/>
    <w:rsid w:val="00027447"/>
    <w:rsid w:val="00032338"/>
    <w:rsid w:val="00032DD7"/>
    <w:rsid w:val="00033658"/>
    <w:rsid w:val="000339EB"/>
    <w:rsid w:val="00036631"/>
    <w:rsid w:val="000377D3"/>
    <w:rsid w:val="00040C4C"/>
    <w:rsid w:val="00045E02"/>
    <w:rsid w:val="00052076"/>
    <w:rsid w:val="000559AD"/>
    <w:rsid w:val="00065233"/>
    <w:rsid w:val="000656C5"/>
    <w:rsid w:val="000704AD"/>
    <w:rsid w:val="00071470"/>
    <w:rsid w:val="000716CF"/>
    <w:rsid w:val="00072350"/>
    <w:rsid w:val="000734AE"/>
    <w:rsid w:val="000764CE"/>
    <w:rsid w:val="000825F8"/>
    <w:rsid w:val="00086389"/>
    <w:rsid w:val="000865C2"/>
    <w:rsid w:val="00092B07"/>
    <w:rsid w:val="00094D6F"/>
    <w:rsid w:val="00096005"/>
    <w:rsid w:val="0009631D"/>
    <w:rsid w:val="000A3556"/>
    <w:rsid w:val="000A47CD"/>
    <w:rsid w:val="000A6E80"/>
    <w:rsid w:val="000A7333"/>
    <w:rsid w:val="000B34F1"/>
    <w:rsid w:val="000B3D08"/>
    <w:rsid w:val="000C1999"/>
    <w:rsid w:val="000C29CB"/>
    <w:rsid w:val="000C36B2"/>
    <w:rsid w:val="000C6511"/>
    <w:rsid w:val="000D0571"/>
    <w:rsid w:val="000D6A5B"/>
    <w:rsid w:val="000D71BB"/>
    <w:rsid w:val="000E0B04"/>
    <w:rsid w:val="000F0D14"/>
    <w:rsid w:val="000F411C"/>
    <w:rsid w:val="000F6C57"/>
    <w:rsid w:val="000F7475"/>
    <w:rsid w:val="000F79DD"/>
    <w:rsid w:val="00102CAD"/>
    <w:rsid w:val="00104F4D"/>
    <w:rsid w:val="00110604"/>
    <w:rsid w:val="00110676"/>
    <w:rsid w:val="001119B8"/>
    <w:rsid w:val="00116095"/>
    <w:rsid w:val="0012112A"/>
    <w:rsid w:val="00125744"/>
    <w:rsid w:val="00130211"/>
    <w:rsid w:val="0013230F"/>
    <w:rsid w:val="001324FB"/>
    <w:rsid w:val="00134B38"/>
    <w:rsid w:val="00141390"/>
    <w:rsid w:val="00143F45"/>
    <w:rsid w:val="001511FC"/>
    <w:rsid w:val="0015565E"/>
    <w:rsid w:val="00155DC7"/>
    <w:rsid w:val="001615BC"/>
    <w:rsid w:val="00163F20"/>
    <w:rsid w:val="001656B6"/>
    <w:rsid w:val="00165BE7"/>
    <w:rsid w:val="00167B6C"/>
    <w:rsid w:val="001702C2"/>
    <w:rsid w:val="00175451"/>
    <w:rsid w:val="00181AC5"/>
    <w:rsid w:val="001A0909"/>
    <w:rsid w:val="001A568E"/>
    <w:rsid w:val="001A5768"/>
    <w:rsid w:val="001A5BE8"/>
    <w:rsid w:val="001B3171"/>
    <w:rsid w:val="001B32C5"/>
    <w:rsid w:val="001B5E1F"/>
    <w:rsid w:val="001C0B0C"/>
    <w:rsid w:val="001C1B1B"/>
    <w:rsid w:val="001C5B70"/>
    <w:rsid w:val="001D441C"/>
    <w:rsid w:val="001D5CAB"/>
    <w:rsid w:val="001E4E13"/>
    <w:rsid w:val="001F7C1E"/>
    <w:rsid w:val="00212C64"/>
    <w:rsid w:val="00213DA2"/>
    <w:rsid w:val="00214518"/>
    <w:rsid w:val="002162BA"/>
    <w:rsid w:val="00216DF5"/>
    <w:rsid w:val="002228A8"/>
    <w:rsid w:val="00223E2B"/>
    <w:rsid w:val="00226B15"/>
    <w:rsid w:val="00230CC5"/>
    <w:rsid w:val="002327CE"/>
    <w:rsid w:val="002336B1"/>
    <w:rsid w:val="002339A0"/>
    <w:rsid w:val="002373CF"/>
    <w:rsid w:val="00246BD2"/>
    <w:rsid w:val="00247D9E"/>
    <w:rsid w:val="00251DD3"/>
    <w:rsid w:val="00254D5F"/>
    <w:rsid w:val="00255001"/>
    <w:rsid w:val="00257ED5"/>
    <w:rsid w:val="00263E4E"/>
    <w:rsid w:val="0026593B"/>
    <w:rsid w:val="00266B1E"/>
    <w:rsid w:val="00281460"/>
    <w:rsid w:val="00281A3D"/>
    <w:rsid w:val="00282FB3"/>
    <w:rsid w:val="00284283"/>
    <w:rsid w:val="0028599D"/>
    <w:rsid w:val="00285B0B"/>
    <w:rsid w:val="00291886"/>
    <w:rsid w:val="00294767"/>
    <w:rsid w:val="002A506D"/>
    <w:rsid w:val="002A5496"/>
    <w:rsid w:val="002B78F3"/>
    <w:rsid w:val="002C32D6"/>
    <w:rsid w:val="002C6AC9"/>
    <w:rsid w:val="002C7B31"/>
    <w:rsid w:val="002D07AB"/>
    <w:rsid w:val="002D1D40"/>
    <w:rsid w:val="002D30E1"/>
    <w:rsid w:val="002D4EA4"/>
    <w:rsid w:val="002D551A"/>
    <w:rsid w:val="002E22D3"/>
    <w:rsid w:val="002E47D8"/>
    <w:rsid w:val="002E4F85"/>
    <w:rsid w:val="002E50A9"/>
    <w:rsid w:val="002E5872"/>
    <w:rsid w:val="002E7449"/>
    <w:rsid w:val="002F34BC"/>
    <w:rsid w:val="002F6883"/>
    <w:rsid w:val="00314405"/>
    <w:rsid w:val="003152D7"/>
    <w:rsid w:val="0032082F"/>
    <w:rsid w:val="00321805"/>
    <w:rsid w:val="003264D8"/>
    <w:rsid w:val="003306C4"/>
    <w:rsid w:val="00333D33"/>
    <w:rsid w:val="00340689"/>
    <w:rsid w:val="0034404E"/>
    <w:rsid w:val="00346A41"/>
    <w:rsid w:val="003515E2"/>
    <w:rsid w:val="00352B43"/>
    <w:rsid w:val="00357C78"/>
    <w:rsid w:val="003602D9"/>
    <w:rsid w:val="00367081"/>
    <w:rsid w:val="00371489"/>
    <w:rsid w:val="00373FB2"/>
    <w:rsid w:val="00382F0F"/>
    <w:rsid w:val="0038463E"/>
    <w:rsid w:val="00385E4F"/>
    <w:rsid w:val="0039189E"/>
    <w:rsid w:val="003971DD"/>
    <w:rsid w:val="003975F6"/>
    <w:rsid w:val="003A20B6"/>
    <w:rsid w:val="003A2C07"/>
    <w:rsid w:val="003A5E6E"/>
    <w:rsid w:val="003A6318"/>
    <w:rsid w:val="003B1AF1"/>
    <w:rsid w:val="003B3341"/>
    <w:rsid w:val="003B462C"/>
    <w:rsid w:val="003B498E"/>
    <w:rsid w:val="003B4BED"/>
    <w:rsid w:val="003B5E93"/>
    <w:rsid w:val="003B6247"/>
    <w:rsid w:val="003B6D44"/>
    <w:rsid w:val="003C110E"/>
    <w:rsid w:val="003C3695"/>
    <w:rsid w:val="003C51A0"/>
    <w:rsid w:val="003C5FC8"/>
    <w:rsid w:val="003D33BD"/>
    <w:rsid w:val="003D4916"/>
    <w:rsid w:val="003E3187"/>
    <w:rsid w:val="003E3997"/>
    <w:rsid w:val="003E52CA"/>
    <w:rsid w:val="003F3B6D"/>
    <w:rsid w:val="003F41A2"/>
    <w:rsid w:val="003F5C84"/>
    <w:rsid w:val="003F615C"/>
    <w:rsid w:val="003F6DBF"/>
    <w:rsid w:val="004007F5"/>
    <w:rsid w:val="0040428D"/>
    <w:rsid w:val="00405288"/>
    <w:rsid w:val="00414DFD"/>
    <w:rsid w:val="0042370D"/>
    <w:rsid w:val="0043393E"/>
    <w:rsid w:val="004353A1"/>
    <w:rsid w:val="00435A5B"/>
    <w:rsid w:val="00437D8E"/>
    <w:rsid w:val="00440969"/>
    <w:rsid w:val="0044182D"/>
    <w:rsid w:val="0044388F"/>
    <w:rsid w:val="004438FA"/>
    <w:rsid w:val="00445428"/>
    <w:rsid w:val="0045470E"/>
    <w:rsid w:val="00454F6F"/>
    <w:rsid w:val="0046656B"/>
    <w:rsid w:val="004710ED"/>
    <w:rsid w:val="004725CA"/>
    <w:rsid w:val="00474248"/>
    <w:rsid w:val="0047430B"/>
    <w:rsid w:val="0048209B"/>
    <w:rsid w:val="00485D70"/>
    <w:rsid w:val="00487004"/>
    <w:rsid w:val="004907A4"/>
    <w:rsid w:val="004A041E"/>
    <w:rsid w:val="004A59AA"/>
    <w:rsid w:val="004B43E3"/>
    <w:rsid w:val="004B734D"/>
    <w:rsid w:val="004B7380"/>
    <w:rsid w:val="004C13DC"/>
    <w:rsid w:val="004C2907"/>
    <w:rsid w:val="004E1047"/>
    <w:rsid w:val="004E4BA3"/>
    <w:rsid w:val="0050094E"/>
    <w:rsid w:val="005016F5"/>
    <w:rsid w:val="0050521C"/>
    <w:rsid w:val="00506D80"/>
    <w:rsid w:val="00511107"/>
    <w:rsid w:val="005130CA"/>
    <w:rsid w:val="00515375"/>
    <w:rsid w:val="00527616"/>
    <w:rsid w:val="00527790"/>
    <w:rsid w:val="00530F57"/>
    <w:rsid w:val="00541CDB"/>
    <w:rsid w:val="00544CE1"/>
    <w:rsid w:val="00551F5B"/>
    <w:rsid w:val="00555BCF"/>
    <w:rsid w:val="00556202"/>
    <w:rsid w:val="00564D2D"/>
    <w:rsid w:val="005700FC"/>
    <w:rsid w:val="00577432"/>
    <w:rsid w:val="00580EC1"/>
    <w:rsid w:val="0058130E"/>
    <w:rsid w:val="00581AAD"/>
    <w:rsid w:val="00582698"/>
    <w:rsid w:val="00591D12"/>
    <w:rsid w:val="00592DAB"/>
    <w:rsid w:val="005A3EB5"/>
    <w:rsid w:val="005A7DB7"/>
    <w:rsid w:val="005B0C1D"/>
    <w:rsid w:val="005C094B"/>
    <w:rsid w:val="005C2E2F"/>
    <w:rsid w:val="005C6631"/>
    <w:rsid w:val="005D1E7B"/>
    <w:rsid w:val="005D1FC0"/>
    <w:rsid w:val="005D5921"/>
    <w:rsid w:val="005E0AFC"/>
    <w:rsid w:val="005E23CA"/>
    <w:rsid w:val="005E29AE"/>
    <w:rsid w:val="005F17BE"/>
    <w:rsid w:val="005F46AD"/>
    <w:rsid w:val="005F4DB5"/>
    <w:rsid w:val="005F7092"/>
    <w:rsid w:val="006052AA"/>
    <w:rsid w:val="006070A1"/>
    <w:rsid w:val="00612286"/>
    <w:rsid w:val="0061280D"/>
    <w:rsid w:val="006263F6"/>
    <w:rsid w:val="00632707"/>
    <w:rsid w:val="00632E23"/>
    <w:rsid w:val="00634D07"/>
    <w:rsid w:val="00635845"/>
    <w:rsid w:val="006506A6"/>
    <w:rsid w:val="00653E35"/>
    <w:rsid w:val="00656AAC"/>
    <w:rsid w:val="00657036"/>
    <w:rsid w:val="00660B0F"/>
    <w:rsid w:val="00662359"/>
    <w:rsid w:val="00662388"/>
    <w:rsid w:val="006639F5"/>
    <w:rsid w:val="00665524"/>
    <w:rsid w:val="006737C6"/>
    <w:rsid w:val="00675888"/>
    <w:rsid w:val="00675CA0"/>
    <w:rsid w:val="00675FAF"/>
    <w:rsid w:val="00676F5B"/>
    <w:rsid w:val="00677162"/>
    <w:rsid w:val="00680C4D"/>
    <w:rsid w:val="0068405F"/>
    <w:rsid w:val="00685C9E"/>
    <w:rsid w:val="00690043"/>
    <w:rsid w:val="00691B98"/>
    <w:rsid w:val="00692247"/>
    <w:rsid w:val="00696E27"/>
    <w:rsid w:val="006A2835"/>
    <w:rsid w:val="006A3385"/>
    <w:rsid w:val="006B05C5"/>
    <w:rsid w:val="006B0C2D"/>
    <w:rsid w:val="006B4CF4"/>
    <w:rsid w:val="006B5697"/>
    <w:rsid w:val="006B5879"/>
    <w:rsid w:val="006B590E"/>
    <w:rsid w:val="006D005A"/>
    <w:rsid w:val="006D1BE9"/>
    <w:rsid w:val="006D2B22"/>
    <w:rsid w:val="006D72B1"/>
    <w:rsid w:val="006E23D8"/>
    <w:rsid w:val="006E266A"/>
    <w:rsid w:val="006E797A"/>
    <w:rsid w:val="006F162F"/>
    <w:rsid w:val="006F4149"/>
    <w:rsid w:val="00701FE3"/>
    <w:rsid w:val="00702664"/>
    <w:rsid w:val="00703A42"/>
    <w:rsid w:val="00703EF7"/>
    <w:rsid w:val="0070447B"/>
    <w:rsid w:val="00705965"/>
    <w:rsid w:val="00705BA8"/>
    <w:rsid w:val="007079D6"/>
    <w:rsid w:val="00710BA6"/>
    <w:rsid w:val="0071208E"/>
    <w:rsid w:val="00714E15"/>
    <w:rsid w:val="00717F15"/>
    <w:rsid w:val="00722E57"/>
    <w:rsid w:val="00723645"/>
    <w:rsid w:val="00724BB9"/>
    <w:rsid w:val="0073293B"/>
    <w:rsid w:val="00733136"/>
    <w:rsid w:val="00735FE6"/>
    <w:rsid w:val="007402A3"/>
    <w:rsid w:val="007449E4"/>
    <w:rsid w:val="007469A4"/>
    <w:rsid w:val="00761A8B"/>
    <w:rsid w:val="00763B82"/>
    <w:rsid w:val="00771318"/>
    <w:rsid w:val="00771396"/>
    <w:rsid w:val="0078055E"/>
    <w:rsid w:val="00780D1B"/>
    <w:rsid w:val="007811D1"/>
    <w:rsid w:val="00781469"/>
    <w:rsid w:val="00784600"/>
    <w:rsid w:val="00790882"/>
    <w:rsid w:val="00792665"/>
    <w:rsid w:val="00792A29"/>
    <w:rsid w:val="00793C94"/>
    <w:rsid w:val="0079401A"/>
    <w:rsid w:val="007A384E"/>
    <w:rsid w:val="007A4957"/>
    <w:rsid w:val="007A69A1"/>
    <w:rsid w:val="007A7D9D"/>
    <w:rsid w:val="007B0B4A"/>
    <w:rsid w:val="007C0CDE"/>
    <w:rsid w:val="007C684B"/>
    <w:rsid w:val="007C6963"/>
    <w:rsid w:val="007C7B28"/>
    <w:rsid w:val="007D04A7"/>
    <w:rsid w:val="007D6273"/>
    <w:rsid w:val="007E09C7"/>
    <w:rsid w:val="007E0D35"/>
    <w:rsid w:val="007E0E4C"/>
    <w:rsid w:val="007E0F88"/>
    <w:rsid w:val="007E2A84"/>
    <w:rsid w:val="007E2FDD"/>
    <w:rsid w:val="007E74C6"/>
    <w:rsid w:val="007F1BC2"/>
    <w:rsid w:val="007F2F04"/>
    <w:rsid w:val="007F5983"/>
    <w:rsid w:val="007F5EB5"/>
    <w:rsid w:val="0080049A"/>
    <w:rsid w:val="008013C3"/>
    <w:rsid w:val="00802C27"/>
    <w:rsid w:val="00802FB6"/>
    <w:rsid w:val="008041F4"/>
    <w:rsid w:val="00804A14"/>
    <w:rsid w:val="008066A1"/>
    <w:rsid w:val="00810A1B"/>
    <w:rsid w:val="008146B9"/>
    <w:rsid w:val="00825D63"/>
    <w:rsid w:val="0084188A"/>
    <w:rsid w:val="00842BB2"/>
    <w:rsid w:val="00842FA6"/>
    <w:rsid w:val="008437FD"/>
    <w:rsid w:val="00852753"/>
    <w:rsid w:val="00866262"/>
    <w:rsid w:val="00867F54"/>
    <w:rsid w:val="0087218F"/>
    <w:rsid w:val="008834F9"/>
    <w:rsid w:val="00890F90"/>
    <w:rsid w:val="00891EEB"/>
    <w:rsid w:val="0089379D"/>
    <w:rsid w:val="008958A7"/>
    <w:rsid w:val="008A1015"/>
    <w:rsid w:val="008A4B11"/>
    <w:rsid w:val="008B057D"/>
    <w:rsid w:val="008B56F7"/>
    <w:rsid w:val="008B5B51"/>
    <w:rsid w:val="008B6238"/>
    <w:rsid w:val="008B6B94"/>
    <w:rsid w:val="008C0EFB"/>
    <w:rsid w:val="008C5378"/>
    <w:rsid w:val="008F430A"/>
    <w:rsid w:val="008F6FFB"/>
    <w:rsid w:val="009025AA"/>
    <w:rsid w:val="00903FB2"/>
    <w:rsid w:val="00904EC3"/>
    <w:rsid w:val="009104D5"/>
    <w:rsid w:val="00923449"/>
    <w:rsid w:val="00923819"/>
    <w:rsid w:val="00923ABC"/>
    <w:rsid w:val="00923BBF"/>
    <w:rsid w:val="009276BD"/>
    <w:rsid w:val="0093098D"/>
    <w:rsid w:val="00930D8A"/>
    <w:rsid w:val="00932CF7"/>
    <w:rsid w:val="009350C0"/>
    <w:rsid w:val="0093725A"/>
    <w:rsid w:val="009411BB"/>
    <w:rsid w:val="009429B6"/>
    <w:rsid w:val="00944425"/>
    <w:rsid w:val="00952AB2"/>
    <w:rsid w:val="009555EE"/>
    <w:rsid w:val="00957CDF"/>
    <w:rsid w:val="00960737"/>
    <w:rsid w:val="0096136E"/>
    <w:rsid w:val="00962587"/>
    <w:rsid w:val="00964036"/>
    <w:rsid w:val="00966BDF"/>
    <w:rsid w:val="009708F4"/>
    <w:rsid w:val="00974CE2"/>
    <w:rsid w:val="0097718F"/>
    <w:rsid w:val="0098256E"/>
    <w:rsid w:val="0098268F"/>
    <w:rsid w:val="009875BE"/>
    <w:rsid w:val="009934FF"/>
    <w:rsid w:val="00996882"/>
    <w:rsid w:val="009A1746"/>
    <w:rsid w:val="009A3A94"/>
    <w:rsid w:val="009B0690"/>
    <w:rsid w:val="009B3434"/>
    <w:rsid w:val="009B3D29"/>
    <w:rsid w:val="009B4457"/>
    <w:rsid w:val="009B6B02"/>
    <w:rsid w:val="009C2CA6"/>
    <w:rsid w:val="009E05E5"/>
    <w:rsid w:val="009E0CD4"/>
    <w:rsid w:val="009E21D9"/>
    <w:rsid w:val="009F0B23"/>
    <w:rsid w:val="009F2544"/>
    <w:rsid w:val="009F7AAE"/>
    <w:rsid w:val="00A026C9"/>
    <w:rsid w:val="00A03749"/>
    <w:rsid w:val="00A05194"/>
    <w:rsid w:val="00A17196"/>
    <w:rsid w:val="00A262D7"/>
    <w:rsid w:val="00A32E9A"/>
    <w:rsid w:val="00A35899"/>
    <w:rsid w:val="00A41316"/>
    <w:rsid w:val="00A41B8B"/>
    <w:rsid w:val="00A41EE1"/>
    <w:rsid w:val="00A42104"/>
    <w:rsid w:val="00A42ECF"/>
    <w:rsid w:val="00A47860"/>
    <w:rsid w:val="00A5161E"/>
    <w:rsid w:val="00A55F1D"/>
    <w:rsid w:val="00A6058D"/>
    <w:rsid w:val="00A60A6E"/>
    <w:rsid w:val="00A60DAD"/>
    <w:rsid w:val="00A641F1"/>
    <w:rsid w:val="00A6436E"/>
    <w:rsid w:val="00A6656C"/>
    <w:rsid w:val="00A6684B"/>
    <w:rsid w:val="00A77BBD"/>
    <w:rsid w:val="00A84BD4"/>
    <w:rsid w:val="00A8602C"/>
    <w:rsid w:val="00A90C8E"/>
    <w:rsid w:val="00A92E42"/>
    <w:rsid w:val="00A97E81"/>
    <w:rsid w:val="00AA1904"/>
    <w:rsid w:val="00AA1FE2"/>
    <w:rsid w:val="00AA2984"/>
    <w:rsid w:val="00AA6414"/>
    <w:rsid w:val="00AA749E"/>
    <w:rsid w:val="00AC0911"/>
    <w:rsid w:val="00AC3970"/>
    <w:rsid w:val="00AC5083"/>
    <w:rsid w:val="00AC7A64"/>
    <w:rsid w:val="00AD21D8"/>
    <w:rsid w:val="00AD247A"/>
    <w:rsid w:val="00AE5773"/>
    <w:rsid w:val="00AE7082"/>
    <w:rsid w:val="00AF6E5B"/>
    <w:rsid w:val="00AF712C"/>
    <w:rsid w:val="00B12764"/>
    <w:rsid w:val="00B14D9D"/>
    <w:rsid w:val="00B15A8F"/>
    <w:rsid w:val="00B15CF0"/>
    <w:rsid w:val="00B1644E"/>
    <w:rsid w:val="00B16CDA"/>
    <w:rsid w:val="00B17710"/>
    <w:rsid w:val="00B17D1E"/>
    <w:rsid w:val="00B222AC"/>
    <w:rsid w:val="00B23080"/>
    <w:rsid w:val="00B23EE8"/>
    <w:rsid w:val="00B3111F"/>
    <w:rsid w:val="00B32CB6"/>
    <w:rsid w:val="00B40C8D"/>
    <w:rsid w:val="00B45619"/>
    <w:rsid w:val="00B47822"/>
    <w:rsid w:val="00B629BB"/>
    <w:rsid w:val="00B634DC"/>
    <w:rsid w:val="00B6378B"/>
    <w:rsid w:val="00B64679"/>
    <w:rsid w:val="00B651AA"/>
    <w:rsid w:val="00B675D8"/>
    <w:rsid w:val="00B71E47"/>
    <w:rsid w:val="00B72999"/>
    <w:rsid w:val="00B76252"/>
    <w:rsid w:val="00B77946"/>
    <w:rsid w:val="00B906AF"/>
    <w:rsid w:val="00B91716"/>
    <w:rsid w:val="00B92EA6"/>
    <w:rsid w:val="00B937A3"/>
    <w:rsid w:val="00B94A9F"/>
    <w:rsid w:val="00B94B7F"/>
    <w:rsid w:val="00BC4973"/>
    <w:rsid w:val="00BE0771"/>
    <w:rsid w:val="00BE09AE"/>
    <w:rsid w:val="00BE3DA4"/>
    <w:rsid w:val="00BE7F03"/>
    <w:rsid w:val="00BF3440"/>
    <w:rsid w:val="00BF5539"/>
    <w:rsid w:val="00BF6F1B"/>
    <w:rsid w:val="00C00376"/>
    <w:rsid w:val="00C042D7"/>
    <w:rsid w:val="00C06F34"/>
    <w:rsid w:val="00C20A6D"/>
    <w:rsid w:val="00C216C6"/>
    <w:rsid w:val="00C23925"/>
    <w:rsid w:val="00C325C0"/>
    <w:rsid w:val="00C45EFC"/>
    <w:rsid w:val="00C45FEB"/>
    <w:rsid w:val="00C5390E"/>
    <w:rsid w:val="00C61949"/>
    <w:rsid w:val="00C61E3C"/>
    <w:rsid w:val="00C627E5"/>
    <w:rsid w:val="00C6497A"/>
    <w:rsid w:val="00C65FBC"/>
    <w:rsid w:val="00C70179"/>
    <w:rsid w:val="00C743B9"/>
    <w:rsid w:val="00C74754"/>
    <w:rsid w:val="00C75842"/>
    <w:rsid w:val="00C77927"/>
    <w:rsid w:val="00C91F41"/>
    <w:rsid w:val="00C92E61"/>
    <w:rsid w:val="00C9352B"/>
    <w:rsid w:val="00C96EF4"/>
    <w:rsid w:val="00CA0BE1"/>
    <w:rsid w:val="00CA23C2"/>
    <w:rsid w:val="00CA2F42"/>
    <w:rsid w:val="00CA4080"/>
    <w:rsid w:val="00CA680A"/>
    <w:rsid w:val="00CB1052"/>
    <w:rsid w:val="00CB1275"/>
    <w:rsid w:val="00CB20EA"/>
    <w:rsid w:val="00CB2FE1"/>
    <w:rsid w:val="00CB3137"/>
    <w:rsid w:val="00CC01DB"/>
    <w:rsid w:val="00CC166B"/>
    <w:rsid w:val="00CC1A63"/>
    <w:rsid w:val="00CC338A"/>
    <w:rsid w:val="00CC3E2A"/>
    <w:rsid w:val="00CC42C6"/>
    <w:rsid w:val="00CC4F7D"/>
    <w:rsid w:val="00CC5C6A"/>
    <w:rsid w:val="00CC6268"/>
    <w:rsid w:val="00CD5560"/>
    <w:rsid w:val="00CD6C1B"/>
    <w:rsid w:val="00CE0F77"/>
    <w:rsid w:val="00CE633F"/>
    <w:rsid w:val="00CF46EF"/>
    <w:rsid w:val="00CF4E40"/>
    <w:rsid w:val="00CF6013"/>
    <w:rsid w:val="00D00B68"/>
    <w:rsid w:val="00D00F73"/>
    <w:rsid w:val="00D01394"/>
    <w:rsid w:val="00D0228F"/>
    <w:rsid w:val="00D054D9"/>
    <w:rsid w:val="00D05FEA"/>
    <w:rsid w:val="00D11F25"/>
    <w:rsid w:val="00D1484E"/>
    <w:rsid w:val="00D166C6"/>
    <w:rsid w:val="00D25C36"/>
    <w:rsid w:val="00D35C0C"/>
    <w:rsid w:val="00D367CA"/>
    <w:rsid w:val="00D367DA"/>
    <w:rsid w:val="00D51078"/>
    <w:rsid w:val="00D5176C"/>
    <w:rsid w:val="00D51A71"/>
    <w:rsid w:val="00D55F1A"/>
    <w:rsid w:val="00D56C75"/>
    <w:rsid w:val="00D57C49"/>
    <w:rsid w:val="00D645B7"/>
    <w:rsid w:val="00D64A6D"/>
    <w:rsid w:val="00D65CBC"/>
    <w:rsid w:val="00D66A85"/>
    <w:rsid w:val="00D66BB4"/>
    <w:rsid w:val="00D70516"/>
    <w:rsid w:val="00D75AE5"/>
    <w:rsid w:val="00D75F63"/>
    <w:rsid w:val="00D86C12"/>
    <w:rsid w:val="00D86D8C"/>
    <w:rsid w:val="00D90E12"/>
    <w:rsid w:val="00D919A4"/>
    <w:rsid w:val="00D91F08"/>
    <w:rsid w:val="00D9461E"/>
    <w:rsid w:val="00D9500B"/>
    <w:rsid w:val="00D97DF9"/>
    <w:rsid w:val="00DA4739"/>
    <w:rsid w:val="00DA4DB9"/>
    <w:rsid w:val="00DB05E4"/>
    <w:rsid w:val="00DB068C"/>
    <w:rsid w:val="00DB3DAE"/>
    <w:rsid w:val="00DC1722"/>
    <w:rsid w:val="00DD0777"/>
    <w:rsid w:val="00DD0903"/>
    <w:rsid w:val="00DD3485"/>
    <w:rsid w:val="00DD4531"/>
    <w:rsid w:val="00DD60A3"/>
    <w:rsid w:val="00DD60A7"/>
    <w:rsid w:val="00DF0CF2"/>
    <w:rsid w:val="00DF2E5E"/>
    <w:rsid w:val="00DF738B"/>
    <w:rsid w:val="00E0539C"/>
    <w:rsid w:val="00E06321"/>
    <w:rsid w:val="00E104D9"/>
    <w:rsid w:val="00E10AE2"/>
    <w:rsid w:val="00E110FD"/>
    <w:rsid w:val="00E1434A"/>
    <w:rsid w:val="00E14DE2"/>
    <w:rsid w:val="00E220D8"/>
    <w:rsid w:val="00E232EF"/>
    <w:rsid w:val="00E23B01"/>
    <w:rsid w:val="00E27ECB"/>
    <w:rsid w:val="00E311A4"/>
    <w:rsid w:val="00E35624"/>
    <w:rsid w:val="00E426A2"/>
    <w:rsid w:val="00E4353D"/>
    <w:rsid w:val="00E50D9E"/>
    <w:rsid w:val="00E50EC1"/>
    <w:rsid w:val="00E513A2"/>
    <w:rsid w:val="00E61AE7"/>
    <w:rsid w:val="00E64105"/>
    <w:rsid w:val="00E65027"/>
    <w:rsid w:val="00E672BF"/>
    <w:rsid w:val="00E70E84"/>
    <w:rsid w:val="00E81EFF"/>
    <w:rsid w:val="00E87BC4"/>
    <w:rsid w:val="00E920FA"/>
    <w:rsid w:val="00E93246"/>
    <w:rsid w:val="00E95877"/>
    <w:rsid w:val="00E9795E"/>
    <w:rsid w:val="00EA0004"/>
    <w:rsid w:val="00EA025B"/>
    <w:rsid w:val="00EA1154"/>
    <w:rsid w:val="00EA2519"/>
    <w:rsid w:val="00EA40E2"/>
    <w:rsid w:val="00EA487D"/>
    <w:rsid w:val="00EA4BA6"/>
    <w:rsid w:val="00EB1C3C"/>
    <w:rsid w:val="00EB345D"/>
    <w:rsid w:val="00EB74BD"/>
    <w:rsid w:val="00EC77EA"/>
    <w:rsid w:val="00ED1372"/>
    <w:rsid w:val="00ED2174"/>
    <w:rsid w:val="00ED43E7"/>
    <w:rsid w:val="00EE467A"/>
    <w:rsid w:val="00EE5AD5"/>
    <w:rsid w:val="00EF00C3"/>
    <w:rsid w:val="00EF14A9"/>
    <w:rsid w:val="00EF2209"/>
    <w:rsid w:val="00EF34F7"/>
    <w:rsid w:val="00EF50C2"/>
    <w:rsid w:val="00F00998"/>
    <w:rsid w:val="00F05765"/>
    <w:rsid w:val="00F07CA7"/>
    <w:rsid w:val="00F1723A"/>
    <w:rsid w:val="00F2030D"/>
    <w:rsid w:val="00F22146"/>
    <w:rsid w:val="00F259CD"/>
    <w:rsid w:val="00F31A20"/>
    <w:rsid w:val="00F36346"/>
    <w:rsid w:val="00F36801"/>
    <w:rsid w:val="00F37DC2"/>
    <w:rsid w:val="00F37E30"/>
    <w:rsid w:val="00F402AE"/>
    <w:rsid w:val="00F42708"/>
    <w:rsid w:val="00F46F6B"/>
    <w:rsid w:val="00F47DA9"/>
    <w:rsid w:val="00F513FF"/>
    <w:rsid w:val="00F51F8C"/>
    <w:rsid w:val="00F52F02"/>
    <w:rsid w:val="00F548DB"/>
    <w:rsid w:val="00F57C82"/>
    <w:rsid w:val="00F61DAB"/>
    <w:rsid w:val="00F62DC3"/>
    <w:rsid w:val="00F64940"/>
    <w:rsid w:val="00F66EA9"/>
    <w:rsid w:val="00F67969"/>
    <w:rsid w:val="00F7033D"/>
    <w:rsid w:val="00F73B5E"/>
    <w:rsid w:val="00F759F5"/>
    <w:rsid w:val="00F80CF7"/>
    <w:rsid w:val="00F816FC"/>
    <w:rsid w:val="00F827B8"/>
    <w:rsid w:val="00F84FD6"/>
    <w:rsid w:val="00F86B20"/>
    <w:rsid w:val="00F90853"/>
    <w:rsid w:val="00F92590"/>
    <w:rsid w:val="00F93040"/>
    <w:rsid w:val="00F95384"/>
    <w:rsid w:val="00F95D08"/>
    <w:rsid w:val="00F966E8"/>
    <w:rsid w:val="00F97D41"/>
    <w:rsid w:val="00FA08E3"/>
    <w:rsid w:val="00FA4C43"/>
    <w:rsid w:val="00FB03F8"/>
    <w:rsid w:val="00FB4B22"/>
    <w:rsid w:val="00FC5AF1"/>
    <w:rsid w:val="00FC5E2C"/>
    <w:rsid w:val="00FC60AA"/>
    <w:rsid w:val="00FD0769"/>
    <w:rsid w:val="00FD0C55"/>
    <w:rsid w:val="00FD2308"/>
    <w:rsid w:val="00FD24DE"/>
    <w:rsid w:val="00FD4D27"/>
    <w:rsid w:val="00FE4AE8"/>
    <w:rsid w:val="00FE5397"/>
    <w:rsid w:val="00FE54EE"/>
    <w:rsid w:val="00FE5EEC"/>
    <w:rsid w:val="00FF25D7"/>
    <w:rsid w:val="00FF2CAA"/>
    <w:rsid w:val="00FF4AAA"/>
    <w:rsid w:val="00FF57A9"/>
    <w:rsid w:val="00FF7A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BD743F"/>
  <w15:docId w15:val="{D19CB252-5DEB-4D62-9E2F-EADE1A4D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uiPriority w:val="99"/>
    <w:qFormat/>
    <w:pPr>
      <w:keepNext/>
      <w:outlineLvl w:val="0"/>
    </w:pPr>
    <w:rPr>
      <w:rFonts w:ascii="Cambria" w:hAnsi="Cambria" w:cs="Cambria"/>
      <w:b/>
      <w:bCs/>
      <w:kern w:val="32"/>
      <w:sz w:val="32"/>
      <w:szCs w:val="32"/>
    </w:rPr>
  </w:style>
  <w:style w:type="paragraph" w:styleId="Nadpis2">
    <w:name w:val="heading 2"/>
    <w:basedOn w:val="Normln"/>
    <w:next w:val="Normln"/>
    <w:link w:val="Nadpis2Char"/>
    <w:uiPriority w:val="99"/>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iPriority w:val="9"/>
    <w:semiHidden/>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9"/>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iPriority w:val="9"/>
    <w:semiHidden/>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Pr>
      <w:rFonts w:ascii="Cambria" w:hAnsi="Cambria" w:cs="Cambria"/>
      <w:b/>
      <w:bCs/>
      <w:kern w:val="32"/>
      <w:sz w:val="32"/>
      <w:szCs w:val="32"/>
    </w:rPr>
  </w:style>
  <w:style w:type="character" w:customStyle="1" w:styleId="Nadpis2Char">
    <w:name w:val="Nadpis 2 Char"/>
    <w:link w:val="Nadpis2"/>
    <w:uiPriority w:val="99"/>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uiPriority w:val="99"/>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10"/>
      </w:numPr>
      <w:suppressAutoHyphens w:val="0"/>
      <w:spacing w:after="60"/>
      <w:jc w:val="both"/>
    </w:pPr>
    <w:rPr>
      <w:sz w:val="20"/>
      <w:szCs w:val="20"/>
    </w:rPr>
  </w:style>
  <w:style w:type="paragraph" w:styleId="Zkladntext2">
    <w:name w:val="Body Text 2"/>
    <w:basedOn w:val="Normln"/>
    <w:link w:val="Zkladntext2Char"/>
    <w:uiPriority w:val="99"/>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semiHidden/>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uiPriority w:val="99"/>
    <w:rsid w:val="00F2030D"/>
    <w:pPr>
      <w:numPr>
        <w:numId w:val="19"/>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basedOn w:val="Normln"/>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uiPriority w:val="39"/>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C6963"/>
    <w:rPr>
      <w:rFonts w:ascii="Times New Roman" w:hAnsi="Times New Roman"/>
      <w:sz w:val="24"/>
      <w:szCs w:val="24"/>
    </w:rPr>
  </w:style>
  <w:style w:type="character" w:styleId="Hypertextovodkaz">
    <w:name w:val="Hyperlink"/>
    <w:basedOn w:val="Standardnpsmoodstavce"/>
    <w:uiPriority w:val="99"/>
    <w:unhideWhenUsed/>
    <w:rsid w:val="000C6511"/>
    <w:rPr>
      <w:color w:val="0000FF" w:themeColor="hyperlink"/>
      <w:u w:val="single"/>
    </w:rPr>
  </w:style>
  <w:style w:type="character" w:styleId="Nevyeenzmnka">
    <w:name w:val="Unresolved Mention"/>
    <w:basedOn w:val="Standardnpsmoodstavce"/>
    <w:uiPriority w:val="99"/>
    <w:semiHidden/>
    <w:unhideWhenUsed/>
    <w:rsid w:val="000C6511"/>
    <w:rPr>
      <w:color w:val="605E5C"/>
      <w:shd w:val="clear" w:color="auto" w:fill="E1DFDD"/>
    </w:rPr>
  </w:style>
  <w:style w:type="character" w:styleId="Odkaznakoment">
    <w:name w:val="annotation reference"/>
    <w:basedOn w:val="Standardnpsmoodstavce"/>
    <w:uiPriority w:val="99"/>
    <w:semiHidden/>
    <w:unhideWhenUsed/>
    <w:rsid w:val="00266B1E"/>
    <w:rPr>
      <w:sz w:val="16"/>
      <w:szCs w:val="16"/>
    </w:rPr>
  </w:style>
  <w:style w:type="paragraph" w:styleId="Pedmtkomente">
    <w:name w:val="annotation subject"/>
    <w:basedOn w:val="Textkomente"/>
    <w:next w:val="Textkomente"/>
    <w:link w:val="PedmtkomenteChar"/>
    <w:uiPriority w:val="99"/>
    <w:semiHidden/>
    <w:unhideWhenUsed/>
    <w:rsid w:val="00266B1E"/>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266B1E"/>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58BDB1-613F-4039-B1B3-F7FF70A92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customXml/itemProps3.xml><?xml version="1.0" encoding="utf-8"?>
<ds:datastoreItem xmlns:ds="http://schemas.openxmlformats.org/officeDocument/2006/customXml" ds:itemID="{597975FA-A64D-46B3-942C-CDDBD39443F1}">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EBB1038B-81B3-4007-BF83-798FEDC21F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11</Pages>
  <Words>4221</Words>
  <Characters>24907</Characters>
  <Application>Microsoft Office Word</Application>
  <DocSecurity>0</DocSecurity>
  <Lines>207</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Company>TS Plzen a.s.</Company>
  <LinksUpToDate>false</LinksUpToDate>
  <CharactersWithSpaces>29070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Pavel Rotter</cp:lastModifiedBy>
  <cp:revision>51</cp:revision>
  <cp:lastPrinted>2022-09-08T12:23:00Z</cp:lastPrinted>
  <dcterms:created xsi:type="dcterms:W3CDTF">2026-01-08T21:44:00Z</dcterms:created>
  <dcterms:modified xsi:type="dcterms:W3CDTF">2026-01-20T16:56:00Z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